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DA" w:rsidRPr="001272A2" w:rsidRDefault="004A4E79" w:rsidP="007A29DD">
      <w:pPr>
        <w:spacing w:after="0" w:line="240" w:lineRule="auto"/>
        <w:jc w:val="center"/>
        <w:rPr>
          <w:rFonts w:cs="Arial"/>
          <w:b/>
          <w:sz w:val="36"/>
          <w:szCs w:val="36"/>
        </w:rPr>
      </w:pPr>
      <w:r>
        <w:rPr>
          <w:b/>
          <w:sz w:val="36"/>
          <w:szCs w:val="36"/>
        </w:rPr>
        <w:t>Apéndice sobre protección de datos</w:t>
      </w:r>
    </w:p>
    <w:p w:rsidR="007A29DD" w:rsidRPr="001272A2" w:rsidRDefault="007A29DD" w:rsidP="007A29DD">
      <w:pPr>
        <w:spacing w:after="0" w:line="240" w:lineRule="auto"/>
        <w:jc w:val="center"/>
        <w:rPr>
          <w:rFonts w:cs="Arial"/>
          <w:b/>
          <w:sz w:val="24"/>
          <w:szCs w:val="24"/>
        </w:rPr>
      </w:pPr>
      <w:r>
        <w:rPr>
          <w:b/>
          <w:sz w:val="24"/>
          <w:szCs w:val="24"/>
        </w:rPr>
        <w:t>Para contratos entre la organización de envío y los voluntarios y voluntarias</w:t>
      </w:r>
    </w:p>
    <w:p w:rsidR="007A29DD" w:rsidRPr="001272A2" w:rsidRDefault="007A29DD" w:rsidP="007A29DD">
      <w:pPr>
        <w:spacing w:after="0" w:line="240" w:lineRule="auto"/>
        <w:jc w:val="center"/>
        <w:rPr>
          <w:rFonts w:cs="Arial"/>
          <w:b/>
          <w:sz w:val="20"/>
          <w:szCs w:val="20"/>
        </w:rPr>
      </w:pPr>
    </w:p>
    <w:p w:rsidR="007A29DD" w:rsidRPr="001272A2" w:rsidRDefault="007A29DD" w:rsidP="007A29DD">
      <w:pPr>
        <w:spacing w:after="0" w:line="240" w:lineRule="auto"/>
        <w:jc w:val="center"/>
        <w:rPr>
          <w:rFonts w:cs="Arial"/>
          <w:sz w:val="16"/>
          <w:szCs w:val="16"/>
        </w:rPr>
      </w:pPr>
      <w:r>
        <w:rPr>
          <w:sz w:val="16"/>
          <w:szCs w:val="16"/>
        </w:rPr>
        <w:t>Versión:</w:t>
      </w:r>
      <w:r w:rsidR="00332C96">
        <w:rPr>
          <w:sz w:val="16"/>
          <w:szCs w:val="16"/>
        </w:rPr>
        <w:t xml:space="preserve"> </w:t>
      </w:r>
      <w:r>
        <w:rPr>
          <w:sz w:val="16"/>
          <w:szCs w:val="16"/>
        </w:rPr>
        <w:t>Febrero de 2019</w:t>
      </w:r>
    </w:p>
    <w:p w:rsidR="007A29DD" w:rsidRPr="001272A2" w:rsidRDefault="007A29DD" w:rsidP="007A29DD">
      <w:pPr>
        <w:spacing w:after="0" w:line="240" w:lineRule="auto"/>
        <w:jc w:val="center"/>
        <w:rPr>
          <w:rFonts w:cs="Arial"/>
          <w:b/>
          <w:sz w:val="36"/>
          <w:szCs w:val="36"/>
        </w:rPr>
      </w:pPr>
    </w:p>
    <w:p w:rsidR="00D52F3F" w:rsidRPr="001272A2" w:rsidRDefault="00D34514" w:rsidP="00EB26B0">
      <w:pPr>
        <w:spacing w:before="120"/>
        <w:rPr>
          <w:rFonts w:cs="Arial"/>
        </w:rPr>
      </w:pPr>
      <w:r>
        <w:t xml:space="preserve">Todas las organizaciones de envío quedan sujetas a las disposiciones relativas a la protección de datos establecidas en el </w:t>
      </w:r>
      <w:r w:rsidR="00C40C82">
        <w:t>R</w:t>
      </w:r>
      <w:r>
        <w:t xml:space="preserve">eglamento General de Protección de </w:t>
      </w:r>
      <w:r w:rsidR="00C40C82">
        <w:t>D</w:t>
      </w:r>
      <w:r>
        <w:t xml:space="preserve">atos de la Unión Europea (RGPD), en la Ley Federal de Protección de Datos alemana (BDSG, por sus siglas en alemán) y, en su caso, en la ley nacional de protección de datos que sea de aplicación. </w:t>
      </w:r>
    </w:p>
    <w:p w:rsidR="00752CDA" w:rsidRPr="001272A2" w:rsidRDefault="00D52F3F" w:rsidP="00EB26B0">
      <w:pPr>
        <w:spacing w:before="120"/>
        <w:rPr>
          <w:rFonts w:cs="Arial"/>
        </w:rPr>
      </w:pPr>
      <w:r>
        <w:t xml:space="preserve">En relación con su contrato con los voluntarios y voluntarias, le recomendamos que consulte a la instancia </w:t>
      </w:r>
      <w:r w:rsidR="00F931E2">
        <w:t>pertinente</w:t>
      </w:r>
      <w:r>
        <w:t xml:space="preserve"> sobre la forma concreta que deben adoptar las cuestiones mencionadas a continuación, a fin de asegurarse de que cumple debidamente con las disposiciones relativas a la protección de datos. </w:t>
      </w:r>
    </w:p>
    <w:p w:rsidR="00752CDA" w:rsidRDefault="00752CDA" w:rsidP="00752CDA">
      <w:pPr>
        <w:rPr>
          <w:rFonts w:cs="Arial"/>
        </w:rPr>
      </w:pPr>
      <w:r>
        <w:t xml:space="preserve">Esta información pretende proporcionarle </w:t>
      </w:r>
      <w:r w:rsidR="00982E84">
        <w:t>solamente</w:t>
      </w:r>
      <w:r>
        <w:t xml:space="preserve"> una visión general de cuáles son las cuestiones que usted, en su rol de organización de envío, debe tener en cuenta en materia de protección de datos. </w:t>
      </w:r>
    </w:p>
    <w:p w:rsidR="001272A2" w:rsidRPr="001272A2" w:rsidRDefault="00752CDA" w:rsidP="00752CDA">
      <w:pPr>
        <w:pStyle w:val="Listenabsatz"/>
        <w:numPr>
          <w:ilvl w:val="0"/>
          <w:numId w:val="3"/>
        </w:numPr>
        <w:suppressAutoHyphens/>
        <w:autoSpaceDN w:val="0"/>
        <w:spacing w:line="254" w:lineRule="auto"/>
        <w:contextualSpacing w:val="0"/>
        <w:textAlignment w:val="baseline"/>
        <w:rPr>
          <w:rFonts w:cs="Arial"/>
          <w:b/>
        </w:rPr>
      </w:pPr>
      <w:r>
        <w:rPr>
          <w:b/>
        </w:rPr>
        <w:t>Deber de información</w:t>
      </w:r>
    </w:p>
    <w:p w:rsidR="00752CDA" w:rsidRPr="001272A2" w:rsidRDefault="00752CDA" w:rsidP="001272A2">
      <w:pPr>
        <w:pStyle w:val="Listenabsatz"/>
        <w:suppressAutoHyphens/>
        <w:autoSpaceDN w:val="0"/>
        <w:spacing w:line="254" w:lineRule="auto"/>
        <w:ind w:left="360"/>
        <w:contextualSpacing w:val="0"/>
        <w:textAlignment w:val="baseline"/>
        <w:rPr>
          <w:rFonts w:cs="Arial"/>
        </w:rPr>
      </w:pPr>
      <w:r>
        <w:t xml:space="preserve">De conformidad con los artículos 13 y 14 del RGPD, todo responsable del tratamiento está obligado a informar sobre el tratamiento de sus datos a aquellas personas de las que se recojan y traten datos. En su caso, esto significa que usted está obligado a informar a los voluntarios y voluntarias sobre el tratamiento de los datos personales que de ellos obtenga en el contexto de su servicio de voluntariado. </w:t>
      </w:r>
    </w:p>
    <w:p w:rsidR="00752CDA" w:rsidRPr="001272A2" w:rsidRDefault="00752CDA" w:rsidP="00752CDA">
      <w:pPr>
        <w:ind w:left="360"/>
        <w:rPr>
          <w:rFonts w:cs="Arial"/>
        </w:rPr>
      </w:pPr>
      <w:r>
        <w:t>En este sentido, deberá facilitar al menos la siguiente información:</w:t>
      </w:r>
    </w:p>
    <w:p w:rsidR="00752CDA" w:rsidRPr="001272A2" w:rsidRDefault="00752CDA" w:rsidP="001272A2">
      <w:pPr>
        <w:pStyle w:val="Listenabsatz"/>
        <w:numPr>
          <w:ilvl w:val="0"/>
          <w:numId w:val="6"/>
        </w:numPr>
        <w:rPr>
          <w:rFonts w:cs="Arial"/>
        </w:rPr>
      </w:pPr>
      <w:r>
        <w:t>Las actividades de tratamiento de datos.</w:t>
      </w:r>
    </w:p>
    <w:p w:rsidR="00752CDA" w:rsidRPr="001272A2" w:rsidRDefault="00752CDA" w:rsidP="001272A2">
      <w:pPr>
        <w:pStyle w:val="Listenabsatz"/>
        <w:numPr>
          <w:ilvl w:val="0"/>
          <w:numId w:val="6"/>
        </w:numPr>
        <w:rPr>
          <w:rFonts w:cs="Arial"/>
        </w:rPr>
      </w:pPr>
      <w:r>
        <w:t>Los datos de contacto del responsable / de los responsables del tratamiento.</w:t>
      </w:r>
    </w:p>
    <w:p w:rsidR="00752CDA" w:rsidRPr="001272A2" w:rsidRDefault="00752CDA" w:rsidP="001272A2">
      <w:pPr>
        <w:pStyle w:val="Listenabsatz"/>
        <w:numPr>
          <w:ilvl w:val="0"/>
          <w:numId w:val="6"/>
        </w:numPr>
        <w:rPr>
          <w:rFonts w:cs="Arial"/>
        </w:rPr>
      </w:pPr>
      <w:r>
        <w:t>Los datos de contacto del delegado de protección de datos.</w:t>
      </w:r>
    </w:p>
    <w:p w:rsidR="00752CDA" w:rsidRPr="001272A2" w:rsidRDefault="00752CDA" w:rsidP="001272A2">
      <w:pPr>
        <w:pStyle w:val="Listenabsatz"/>
        <w:numPr>
          <w:ilvl w:val="0"/>
          <w:numId w:val="6"/>
        </w:numPr>
        <w:rPr>
          <w:rFonts w:cs="Arial"/>
        </w:rPr>
      </w:pPr>
      <w:r>
        <w:t xml:space="preserve">Los fines del tratamiento de datos. </w:t>
      </w:r>
    </w:p>
    <w:p w:rsidR="00752CDA" w:rsidRPr="001272A2" w:rsidRDefault="00752CDA" w:rsidP="001272A2">
      <w:pPr>
        <w:pStyle w:val="Listenabsatz"/>
        <w:numPr>
          <w:ilvl w:val="0"/>
          <w:numId w:val="6"/>
        </w:numPr>
        <w:rPr>
          <w:rFonts w:cs="Arial"/>
        </w:rPr>
      </w:pPr>
      <w:r>
        <w:t>La base jurídica del tratamiento de datos.</w:t>
      </w:r>
    </w:p>
    <w:p w:rsidR="00752CDA" w:rsidRPr="001272A2" w:rsidRDefault="00752CDA" w:rsidP="001272A2">
      <w:pPr>
        <w:pStyle w:val="Listenabsatz"/>
        <w:numPr>
          <w:ilvl w:val="0"/>
          <w:numId w:val="6"/>
        </w:numPr>
        <w:rPr>
          <w:rFonts w:cs="Arial"/>
        </w:rPr>
      </w:pPr>
      <w:r>
        <w:t>Los destinatarios o las categorías de destinatarios de los datos personales.</w:t>
      </w:r>
    </w:p>
    <w:p w:rsidR="00752CDA" w:rsidRPr="001272A2" w:rsidRDefault="00752CDA" w:rsidP="001272A2">
      <w:pPr>
        <w:pStyle w:val="Listenabsatz"/>
        <w:numPr>
          <w:ilvl w:val="0"/>
          <w:numId w:val="6"/>
        </w:numPr>
        <w:rPr>
          <w:rFonts w:cs="Arial"/>
        </w:rPr>
      </w:pPr>
      <w:r>
        <w:t>La transferencia de los datos a terceros países.</w:t>
      </w:r>
    </w:p>
    <w:p w:rsidR="00752CDA" w:rsidRPr="001272A2" w:rsidRDefault="00752CDA" w:rsidP="001272A2">
      <w:pPr>
        <w:pStyle w:val="Listenabsatz"/>
        <w:numPr>
          <w:ilvl w:val="0"/>
          <w:numId w:val="6"/>
        </w:numPr>
        <w:rPr>
          <w:rFonts w:cs="Arial"/>
        </w:rPr>
      </w:pPr>
      <w:r>
        <w:t>El plazo durante el cual se conservarán los datos.</w:t>
      </w:r>
    </w:p>
    <w:p w:rsidR="00752CDA" w:rsidRPr="007E3C7D" w:rsidRDefault="00752CDA" w:rsidP="007E3C7D">
      <w:pPr>
        <w:pStyle w:val="Listenabsatz"/>
        <w:numPr>
          <w:ilvl w:val="0"/>
          <w:numId w:val="6"/>
        </w:numPr>
        <w:rPr>
          <w:rFonts w:cs="Arial"/>
        </w:rPr>
      </w:pPr>
      <w:r>
        <w:t>Los derechos de los voluntarios y voluntarias (entre otros, el derecho a presentar reclamaciones).</w:t>
      </w:r>
    </w:p>
    <w:p w:rsidR="00752CDA" w:rsidRDefault="00752CDA" w:rsidP="00752CDA">
      <w:pPr>
        <w:ind w:left="360"/>
      </w:pPr>
      <w:r>
        <w:t xml:space="preserve">Este deber se deriva tanto del propio RGPD como del contrato de </w:t>
      </w:r>
      <w:proofErr w:type="spellStart"/>
      <w:r w:rsidR="00982E84">
        <w:t>confinanciamiento</w:t>
      </w:r>
      <w:proofErr w:type="spellEnd"/>
      <w:r w:rsidR="00982E84">
        <w:t xml:space="preserve"> </w:t>
      </w:r>
      <w:bookmarkStart w:id="0" w:name="_GoBack"/>
      <w:bookmarkEnd w:id="0"/>
      <w:r>
        <w:t xml:space="preserve">suscrito entre usted y Engagement Global, en virtud del cual usted se compromete a mantener el secreto frente a terceros, así como a ser capaz de demostrar que ha informado exhaustivamente a los voluntarios y voluntarias sobre el tratamiento de sus datos (véase, en el contrato de </w:t>
      </w:r>
      <w:proofErr w:type="spellStart"/>
      <w:r w:rsidR="00982E84">
        <w:t>confinanciamiento</w:t>
      </w:r>
      <w:proofErr w:type="spellEnd"/>
      <w:r>
        <w:t xml:space="preserve">, el capítulo </w:t>
      </w:r>
      <w:r w:rsidR="00BC35A8">
        <w:t>«</w:t>
      </w:r>
      <w:r>
        <w:t>Disposiciones de protección de datos relativas a este contrato</w:t>
      </w:r>
      <w:r w:rsidR="00BC35A8">
        <w:t>»</w:t>
      </w:r>
      <w:r>
        <w:t>).</w:t>
      </w:r>
    </w:p>
    <w:p w:rsidR="00D96F8E" w:rsidRDefault="00D96F8E" w:rsidP="00752CDA">
      <w:pPr>
        <w:ind w:left="360"/>
      </w:pPr>
    </w:p>
    <w:p w:rsidR="00D96F8E" w:rsidRDefault="00D96F8E" w:rsidP="00752CDA">
      <w:pPr>
        <w:ind w:left="360"/>
        <w:rPr>
          <w:rFonts w:cs="Arial"/>
        </w:rPr>
      </w:pPr>
    </w:p>
    <w:p w:rsidR="001272A2" w:rsidRPr="001272A2" w:rsidRDefault="00752CDA" w:rsidP="00752CDA">
      <w:pPr>
        <w:pStyle w:val="Listenabsatz"/>
        <w:numPr>
          <w:ilvl w:val="0"/>
          <w:numId w:val="3"/>
        </w:numPr>
        <w:suppressAutoHyphens/>
        <w:autoSpaceDN w:val="0"/>
        <w:spacing w:line="254" w:lineRule="auto"/>
        <w:contextualSpacing w:val="0"/>
        <w:textAlignment w:val="baseline"/>
        <w:rPr>
          <w:rFonts w:cs="Arial"/>
        </w:rPr>
      </w:pPr>
      <w:r>
        <w:rPr>
          <w:b/>
        </w:rPr>
        <w:lastRenderedPageBreak/>
        <w:t xml:space="preserve">Consentimientos </w:t>
      </w:r>
    </w:p>
    <w:p w:rsidR="001272A2" w:rsidRDefault="004B6CA7" w:rsidP="00332C96">
      <w:pPr>
        <w:pStyle w:val="Listenabsatz"/>
        <w:suppressAutoHyphens/>
        <w:autoSpaceDN w:val="0"/>
        <w:spacing w:line="254" w:lineRule="auto"/>
        <w:ind w:left="360"/>
        <w:contextualSpacing w:val="0"/>
        <w:textAlignment w:val="baseline"/>
        <w:rPr>
          <w:rFonts w:cs="Arial"/>
        </w:rPr>
      </w:pPr>
      <w:r>
        <w:t xml:space="preserve">Determinados casos de tratamiento de datos requieren del consentimiento explícito, voluntario y demostrable de la persona interesada / las personas afectadas. En virtud del contrato de </w:t>
      </w:r>
      <w:proofErr w:type="spellStart"/>
      <w:r w:rsidR="00D96F8E">
        <w:t>confinanciamiento</w:t>
      </w:r>
      <w:proofErr w:type="spellEnd"/>
      <w:r w:rsidR="00D96F8E">
        <w:t xml:space="preserve"> </w:t>
      </w:r>
      <w:r>
        <w:t xml:space="preserve">suscrito con </w:t>
      </w:r>
      <w:proofErr w:type="spellStart"/>
      <w:r>
        <w:t>Engagement</w:t>
      </w:r>
      <w:proofErr w:type="spellEnd"/>
      <w:r>
        <w:t xml:space="preserve"> Global, usted se compromete a obtener y mantener tales consentimientos. Los consentimientos específicos que necesite dependerán de su caso particular. </w:t>
      </w:r>
    </w:p>
    <w:p w:rsidR="00752CDA" w:rsidRPr="001272A2" w:rsidRDefault="00752CDA" w:rsidP="001272A2">
      <w:pPr>
        <w:pStyle w:val="Listenabsatz"/>
        <w:suppressAutoHyphens/>
        <w:autoSpaceDN w:val="0"/>
        <w:spacing w:line="254" w:lineRule="auto"/>
        <w:ind w:left="360"/>
        <w:contextualSpacing w:val="0"/>
        <w:textAlignment w:val="baseline"/>
        <w:rPr>
          <w:rFonts w:cs="Arial"/>
        </w:rPr>
      </w:pPr>
      <w:r>
        <w:t>Los siguientes son algunos de los casos típicos de tratamiento de datos que requieren de consentimiento:</w:t>
      </w:r>
    </w:p>
    <w:p w:rsidR="00752CDA" w:rsidRPr="001272A2" w:rsidRDefault="00752CDA" w:rsidP="001272A2">
      <w:pPr>
        <w:pStyle w:val="Listenabsatz"/>
        <w:numPr>
          <w:ilvl w:val="0"/>
          <w:numId w:val="6"/>
        </w:numPr>
        <w:rPr>
          <w:rFonts w:cs="Arial"/>
        </w:rPr>
      </w:pPr>
      <w:r>
        <w:t>Fotografías de los voluntarios y voluntarias y sus publicaciones.</w:t>
      </w:r>
    </w:p>
    <w:p w:rsidR="00752CDA" w:rsidRPr="001272A2" w:rsidRDefault="00752CDA" w:rsidP="001272A2">
      <w:pPr>
        <w:pStyle w:val="Listenabsatz"/>
        <w:numPr>
          <w:ilvl w:val="0"/>
          <w:numId w:val="6"/>
        </w:numPr>
        <w:rPr>
          <w:rFonts w:cs="Arial"/>
        </w:rPr>
      </w:pPr>
      <w:r>
        <w:t>Facilitación de los datos de los voluntarios y voluntarias para fines promocionales (entre los que también se incluyen las invitaciones a futuros eventos).</w:t>
      </w:r>
    </w:p>
    <w:p w:rsidR="00752CDA" w:rsidRPr="001272A2" w:rsidRDefault="00752CDA" w:rsidP="001272A2">
      <w:pPr>
        <w:pStyle w:val="Listenabsatz"/>
        <w:numPr>
          <w:ilvl w:val="0"/>
          <w:numId w:val="6"/>
        </w:numPr>
        <w:rPr>
          <w:rFonts w:cs="Arial"/>
        </w:rPr>
      </w:pPr>
      <w:r>
        <w:t>Utilización de datos personales en presentaciones corporativas y publicaciones.</w:t>
      </w:r>
    </w:p>
    <w:p w:rsidR="00752CDA" w:rsidRPr="001272A2" w:rsidRDefault="00752CDA" w:rsidP="001272A2">
      <w:pPr>
        <w:pStyle w:val="Listenabsatz"/>
        <w:numPr>
          <w:ilvl w:val="0"/>
          <w:numId w:val="6"/>
        </w:numPr>
        <w:rPr>
          <w:rFonts w:cs="Arial"/>
        </w:rPr>
      </w:pPr>
      <w:r>
        <w:t xml:space="preserve">Transferencia de determinadas categorías de datos personales a terceros. </w:t>
      </w:r>
    </w:p>
    <w:p w:rsidR="00752CDA" w:rsidRPr="001272A2" w:rsidRDefault="00752CDA" w:rsidP="001272A2">
      <w:pPr>
        <w:pStyle w:val="Listenabsatz"/>
        <w:numPr>
          <w:ilvl w:val="0"/>
          <w:numId w:val="6"/>
        </w:numPr>
        <w:rPr>
          <w:rFonts w:cs="Arial"/>
        </w:rPr>
      </w:pPr>
      <w:r>
        <w:t>Tratamiento de datos personales tras el vencimiento del plazo de supresión de los datos legalmente estipulado.</w:t>
      </w:r>
    </w:p>
    <w:p w:rsidR="008A1780" w:rsidRPr="001272A2" w:rsidRDefault="008A1780" w:rsidP="007A29DD">
      <w:pPr>
        <w:pStyle w:val="Listenabsatz"/>
        <w:ind w:left="1080"/>
        <w:rPr>
          <w:rFonts w:cs="Arial"/>
        </w:rPr>
      </w:pPr>
    </w:p>
    <w:p w:rsidR="001272A2" w:rsidRPr="001272A2" w:rsidRDefault="00752CDA" w:rsidP="00B03FDB">
      <w:pPr>
        <w:pStyle w:val="Listenabsatz"/>
        <w:numPr>
          <w:ilvl w:val="0"/>
          <w:numId w:val="3"/>
        </w:numPr>
        <w:suppressAutoHyphens/>
        <w:autoSpaceDN w:val="0"/>
        <w:spacing w:before="120" w:line="276" w:lineRule="auto"/>
        <w:contextualSpacing w:val="0"/>
        <w:textAlignment w:val="baseline"/>
        <w:rPr>
          <w:rFonts w:cs="Arial"/>
        </w:rPr>
      </w:pPr>
      <w:r>
        <w:rPr>
          <w:b/>
        </w:rPr>
        <w:t xml:space="preserve">Cumplimiento de las disposiciones legales relativas a protección de datos </w:t>
      </w:r>
    </w:p>
    <w:p w:rsidR="00B50C0A" w:rsidRPr="001272A2" w:rsidRDefault="004B6CA7" w:rsidP="001272A2">
      <w:pPr>
        <w:pStyle w:val="Listenabsatz"/>
        <w:suppressAutoHyphens/>
        <w:autoSpaceDN w:val="0"/>
        <w:spacing w:before="120" w:line="276" w:lineRule="auto"/>
        <w:ind w:left="360"/>
        <w:contextualSpacing w:val="0"/>
        <w:textAlignment w:val="baseline"/>
        <w:rPr>
          <w:rFonts w:cs="Arial"/>
        </w:rPr>
      </w:pPr>
      <w:r>
        <w:t xml:space="preserve">Además de las cuestiones mencionadas, concernientes a la forma concreta que debe adoptar la relación entre voluntarios y voluntarias, organizaciones ejecutoras y Engagement Global, existe una amplia diversidad de disposiciones relativas a la protección de datos adicionales, que usted, en su rol de organización de envío, debe tener en cuenta. Le rogamos </w:t>
      </w:r>
      <w:r w:rsidR="00D96F8E">
        <w:t xml:space="preserve">cumplir </w:t>
      </w:r>
      <w:r>
        <w:t>con las obligaciones que el RGPD y la BDSG le imponen y se asegure de que el nivel de protección de datos que usted aplica no es inferior al que se deriva de las prescripciones legales vigentes.</w:t>
      </w:r>
    </w:p>
    <w:sectPr w:rsidR="00B50C0A" w:rsidRPr="001272A2" w:rsidSect="00EB26B0">
      <w:headerReference w:type="default" r:id="rId9"/>
      <w:footerReference w:type="default" r:id="rId10"/>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14" w:rsidRDefault="004E1F14" w:rsidP="00C904F9">
      <w:pPr>
        <w:spacing w:after="0" w:line="240" w:lineRule="auto"/>
      </w:pPr>
      <w:r>
        <w:separator/>
      </w:r>
    </w:p>
  </w:endnote>
  <w:endnote w:type="continuationSeparator" w:id="0">
    <w:p w:rsidR="004E1F14" w:rsidRDefault="004E1F14" w:rsidP="00C9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MT Light">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67" w:rsidRPr="00554802" w:rsidRDefault="00554802" w:rsidP="0038759C">
    <w:pPr>
      <w:pStyle w:val="Fuzeile"/>
      <w:pBdr>
        <w:top w:val="single" w:sz="4" w:space="1" w:color="auto"/>
      </w:pBdr>
      <w:tabs>
        <w:tab w:val="left" w:pos="3119"/>
        <w:tab w:val="left" w:pos="5103"/>
      </w:tabs>
      <w:ind w:right="-2"/>
      <w:rPr>
        <w:rStyle w:val="Seitenzahl"/>
        <w:rFonts w:asciiTheme="minorHAnsi" w:hAnsiTheme="minorHAnsi" w:cs="Arial"/>
        <w:szCs w:val="18"/>
      </w:rPr>
    </w:pPr>
    <w:r>
      <w:rPr>
        <w:sz w:val="18"/>
        <w:szCs w:val="18"/>
      </w:rPr>
      <w:t>Apéndice sobre protección de datos</w:t>
    </w:r>
    <w:r>
      <w:rPr>
        <w:sz w:val="18"/>
        <w:szCs w:val="18"/>
      </w:rPr>
      <w:tab/>
    </w:r>
    <w:r>
      <w:rPr>
        <w:sz w:val="18"/>
        <w:szCs w:val="18"/>
      </w:rPr>
      <w:tab/>
    </w:r>
    <w:r>
      <w:rPr>
        <w:sz w:val="18"/>
        <w:szCs w:val="18"/>
      </w:rPr>
      <w:tab/>
    </w:r>
    <w:r>
      <w:rPr>
        <w:sz w:val="18"/>
        <w:szCs w:val="18"/>
      </w:rPr>
      <w:tab/>
      <w:t xml:space="preserve">Página </w:t>
    </w:r>
    <w:r w:rsidR="00B14567" w:rsidRPr="00554802">
      <w:rPr>
        <w:rStyle w:val="Seitenzahl"/>
        <w:rFonts w:asciiTheme="minorHAnsi" w:hAnsiTheme="minorHAnsi" w:cs="Arial"/>
        <w:szCs w:val="18"/>
      </w:rPr>
      <w:fldChar w:fldCharType="begin"/>
    </w:r>
    <w:r w:rsidR="00B14567" w:rsidRPr="00554802">
      <w:rPr>
        <w:rStyle w:val="Seitenzahl"/>
        <w:rFonts w:asciiTheme="minorHAnsi" w:hAnsiTheme="minorHAnsi" w:cs="Arial"/>
        <w:szCs w:val="18"/>
      </w:rPr>
      <w:instrText xml:space="preserve"> PAGE </w:instrText>
    </w:r>
    <w:r w:rsidR="00B14567" w:rsidRPr="00554802">
      <w:rPr>
        <w:rStyle w:val="Seitenzahl"/>
        <w:rFonts w:asciiTheme="minorHAnsi" w:hAnsiTheme="minorHAnsi" w:cs="Arial"/>
        <w:szCs w:val="18"/>
      </w:rPr>
      <w:fldChar w:fldCharType="separate"/>
    </w:r>
    <w:r w:rsidR="00C82AFB">
      <w:rPr>
        <w:rStyle w:val="Seitenzahl"/>
        <w:rFonts w:asciiTheme="minorHAnsi" w:hAnsiTheme="minorHAnsi" w:cs="Arial"/>
        <w:noProof/>
        <w:szCs w:val="18"/>
      </w:rPr>
      <w:t>1</w:t>
    </w:r>
    <w:r w:rsidR="00B14567" w:rsidRPr="00554802">
      <w:rPr>
        <w:rStyle w:val="Seitenzahl"/>
        <w:rFonts w:asciiTheme="minorHAnsi" w:hAnsiTheme="minorHAnsi" w:cs="Arial"/>
        <w:szCs w:val="18"/>
      </w:rPr>
      <w:fldChar w:fldCharType="end"/>
    </w:r>
    <w:r>
      <w:rPr>
        <w:rStyle w:val="Seitenzahl"/>
        <w:rFonts w:asciiTheme="minorHAnsi" w:hAnsiTheme="minorHAnsi"/>
        <w:szCs w:val="18"/>
      </w:rPr>
      <w:t xml:space="preserve"> de </w:t>
    </w:r>
    <w:r w:rsidR="00B14567" w:rsidRPr="00554802">
      <w:rPr>
        <w:rStyle w:val="Seitenzahl"/>
        <w:rFonts w:asciiTheme="minorHAnsi" w:hAnsiTheme="minorHAnsi" w:cs="Arial"/>
        <w:szCs w:val="18"/>
      </w:rPr>
      <w:fldChar w:fldCharType="begin"/>
    </w:r>
    <w:r w:rsidR="00B14567" w:rsidRPr="00554802">
      <w:rPr>
        <w:rStyle w:val="Seitenzahl"/>
        <w:rFonts w:asciiTheme="minorHAnsi" w:hAnsiTheme="minorHAnsi" w:cs="Arial"/>
        <w:szCs w:val="18"/>
      </w:rPr>
      <w:instrText xml:space="preserve"> NUMPAGES </w:instrText>
    </w:r>
    <w:r w:rsidR="00B14567" w:rsidRPr="00554802">
      <w:rPr>
        <w:rStyle w:val="Seitenzahl"/>
        <w:rFonts w:asciiTheme="minorHAnsi" w:hAnsiTheme="minorHAnsi" w:cs="Arial"/>
        <w:szCs w:val="18"/>
      </w:rPr>
      <w:fldChar w:fldCharType="separate"/>
    </w:r>
    <w:r w:rsidR="00C82AFB">
      <w:rPr>
        <w:rStyle w:val="Seitenzahl"/>
        <w:rFonts w:asciiTheme="minorHAnsi" w:hAnsiTheme="minorHAnsi" w:cs="Arial"/>
        <w:noProof/>
        <w:szCs w:val="18"/>
      </w:rPr>
      <w:t>2</w:t>
    </w:r>
    <w:r w:rsidR="00B14567" w:rsidRPr="00554802">
      <w:rPr>
        <w:rStyle w:val="Seitenzahl"/>
        <w:rFonts w:asciiTheme="minorHAnsi" w:hAnsiTheme="minorHAnsi" w:cs="Arial"/>
        <w:szCs w:val="18"/>
      </w:rPr>
      <w:fldChar w:fldCharType="end"/>
    </w:r>
  </w:p>
  <w:p w:rsidR="00183BD9" w:rsidRPr="00554802" w:rsidRDefault="00183BD9" w:rsidP="00554802">
    <w:pPr>
      <w:pStyle w:val="Fuzeile"/>
      <w:tabs>
        <w:tab w:val="clear" w:pos="9072"/>
        <w:tab w:val="left" w:pos="3119"/>
        <w:tab w:val="left" w:pos="5103"/>
        <w:tab w:val="right" w:pos="9498"/>
      </w:tabs>
      <w:spacing w:line="276" w:lineRule="auto"/>
      <w:ind w:right="-1"/>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14" w:rsidRDefault="004E1F14" w:rsidP="00C904F9">
      <w:pPr>
        <w:spacing w:after="0" w:line="240" w:lineRule="auto"/>
      </w:pPr>
      <w:r>
        <w:separator/>
      </w:r>
    </w:p>
  </w:footnote>
  <w:footnote w:type="continuationSeparator" w:id="0">
    <w:p w:rsidR="004E1F14" w:rsidRDefault="004E1F14" w:rsidP="00C90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82E" w:rsidRDefault="000E482E">
    <w:pPr>
      <w:pStyle w:val="Kopfzeile"/>
    </w:pPr>
    <w:r>
      <w:rPr>
        <w:noProof/>
        <w:lang w:val="de-DE" w:eastAsia="de-DE"/>
      </w:rPr>
      <w:drawing>
        <wp:anchor distT="0" distB="0" distL="114300" distR="114300" simplePos="0" relativeHeight="251660288" behindDoc="1" locked="0" layoutInCell="1" allowOverlap="1" wp14:anchorId="7B84B046" wp14:editId="2C6B6132">
          <wp:simplePos x="0" y="0"/>
          <wp:positionH relativeFrom="column">
            <wp:posOffset>3664585</wp:posOffset>
          </wp:positionH>
          <wp:positionV relativeFrom="paragraph">
            <wp:posOffset>-94615</wp:posOffset>
          </wp:positionV>
          <wp:extent cx="2080260" cy="604520"/>
          <wp:effectExtent l="0" t="0" r="0" b="5080"/>
          <wp:wrapTight wrapText="bothSides">
            <wp:wrapPolygon edited="0">
              <wp:start x="0" y="0"/>
              <wp:lineTo x="0" y="21101"/>
              <wp:lineTo x="21363" y="21101"/>
              <wp:lineTo x="21363"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0" locked="0" layoutInCell="1" allowOverlap="1" wp14:anchorId="4E129B9A" wp14:editId="3AE843FA">
          <wp:simplePos x="0" y="0"/>
          <wp:positionH relativeFrom="column">
            <wp:posOffset>-5715</wp:posOffset>
          </wp:positionH>
          <wp:positionV relativeFrom="paragraph">
            <wp:posOffset>-95567</wp:posOffset>
          </wp:positionV>
          <wp:extent cx="1928495" cy="620395"/>
          <wp:effectExtent l="0" t="0" r="0" b="8255"/>
          <wp:wrapNone/>
          <wp:docPr id="5" name="Grafik 5" descr="J:\5 Öffentlichkeitsarbeit\5.3 Materialien\5.3.2 Logo\ww-Logo gültig ab 2016\office__NEU\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5 Öffentlichkeitsarbeit\5.3 Materialien\5.3.2 Logo\ww-Logo gültig ab 2016\office__NEU\Logo_weltwaerts_pos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8495"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33A"/>
    <w:multiLevelType w:val="hybridMultilevel"/>
    <w:tmpl w:val="6CCC6084"/>
    <w:lvl w:ilvl="0" w:tplc="7F9AD2D2">
      <w:start w:val="21"/>
      <w:numFmt w:val="bullet"/>
      <w:lvlText w:val="-"/>
      <w:lvlJc w:val="left"/>
      <w:pPr>
        <w:ind w:left="1080" w:hanging="360"/>
      </w:pPr>
      <w:rPr>
        <w:rFonts w:ascii="Calibri" w:eastAsiaTheme="minorHAnsi"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B3027EB"/>
    <w:multiLevelType w:val="multilevel"/>
    <w:tmpl w:val="36E089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2857268"/>
    <w:multiLevelType w:val="hybridMultilevel"/>
    <w:tmpl w:val="BC5C9DE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61C3E0D"/>
    <w:multiLevelType w:val="hybridMultilevel"/>
    <w:tmpl w:val="5230581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3CD0AD9"/>
    <w:multiLevelType w:val="hybridMultilevel"/>
    <w:tmpl w:val="B8D2C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562AD7"/>
    <w:multiLevelType w:val="hybridMultilevel"/>
    <w:tmpl w:val="B06E18BE"/>
    <w:lvl w:ilvl="0" w:tplc="58144C32">
      <w:numFmt w:val="bullet"/>
      <w:lvlText w:val=""/>
      <w:lvlJc w:val="left"/>
      <w:pPr>
        <w:ind w:left="720" w:hanging="360"/>
      </w:pPr>
      <w:rPr>
        <w:rFonts w:ascii="Webdings" w:eastAsiaTheme="minorHAnsi" w:hAnsi="Web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28"/>
    <w:rsid w:val="000218ED"/>
    <w:rsid w:val="00032362"/>
    <w:rsid w:val="00095EA2"/>
    <w:rsid w:val="000A2B6B"/>
    <w:rsid w:val="000B7DAF"/>
    <w:rsid w:val="000E482E"/>
    <w:rsid w:val="001272A2"/>
    <w:rsid w:val="00132537"/>
    <w:rsid w:val="00150514"/>
    <w:rsid w:val="00183BD9"/>
    <w:rsid w:val="001B27DD"/>
    <w:rsid w:val="001B3690"/>
    <w:rsid w:val="001F2588"/>
    <w:rsid w:val="00211C8D"/>
    <w:rsid w:val="00212953"/>
    <w:rsid w:val="00233EE4"/>
    <w:rsid w:val="00243816"/>
    <w:rsid w:val="00277F9B"/>
    <w:rsid w:val="002A0F2C"/>
    <w:rsid w:val="002C1312"/>
    <w:rsid w:val="002E6D8C"/>
    <w:rsid w:val="00332C96"/>
    <w:rsid w:val="0037169B"/>
    <w:rsid w:val="0038759C"/>
    <w:rsid w:val="003A2A07"/>
    <w:rsid w:val="003D7288"/>
    <w:rsid w:val="00403891"/>
    <w:rsid w:val="004146F7"/>
    <w:rsid w:val="00431B59"/>
    <w:rsid w:val="00460601"/>
    <w:rsid w:val="0048265B"/>
    <w:rsid w:val="004A4E79"/>
    <w:rsid w:val="004B6CA7"/>
    <w:rsid w:val="004E14D7"/>
    <w:rsid w:val="004E1F14"/>
    <w:rsid w:val="004E7CE9"/>
    <w:rsid w:val="00520FA1"/>
    <w:rsid w:val="005223DE"/>
    <w:rsid w:val="00554802"/>
    <w:rsid w:val="00562F93"/>
    <w:rsid w:val="00666FBF"/>
    <w:rsid w:val="0067642B"/>
    <w:rsid w:val="00683C01"/>
    <w:rsid w:val="006A5BAE"/>
    <w:rsid w:val="006B6425"/>
    <w:rsid w:val="006C6007"/>
    <w:rsid w:val="006D7BAA"/>
    <w:rsid w:val="006F4158"/>
    <w:rsid w:val="00752CDA"/>
    <w:rsid w:val="00757DFD"/>
    <w:rsid w:val="00765A5A"/>
    <w:rsid w:val="0076723F"/>
    <w:rsid w:val="007862A6"/>
    <w:rsid w:val="00796305"/>
    <w:rsid w:val="007A29DD"/>
    <w:rsid w:val="007E3C7D"/>
    <w:rsid w:val="008672CA"/>
    <w:rsid w:val="008874A3"/>
    <w:rsid w:val="00892F2D"/>
    <w:rsid w:val="008A1780"/>
    <w:rsid w:val="008C28D9"/>
    <w:rsid w:val="008C42B4"/>
    <w:rsid w:val="008C48DC"/>
    <w:rsid w:val="008D74C4"/>
    <w:rsid w:val="008E2E29"/>
    <w:rsid w:val="008E3CAC"/>
    <w:rsid w:val="00913A8C"/>
    <w:rsid w:val="00945B9C"/>
    <w:rsid w:val="00962A79"/>
    <w:rsid w:val="00982E84"/>
    <w:rsid w:val="009834C8"/>
    <w:rsid w:val="00985E4D"/>
    <w:rsid w:val="009A1F60"/>
    <w:rsid w:val="009B3428"/>
    <w:rsid w:val="00A06130"/>
    <w:rsid w:val="00A07443"/>
    <w:rsid w:val="00A43735"/>
    <w:rsid w:val="00A57C39"/>
    <w:rsid w:val="00A718E6"/>
    <w:rsid w:val="00A80098"/>
    <w:rsid w:val="00A91471"/>
    <w:rsid w:val="00AB5FF4"/>
    <w:rsid w:val="00AD7F1D"/>
    <w:rsid w:val="00AE0B62"/>
    <w:rsid w:val="00B14567"/>
    <w:rsid w:val="00B2533B"/>
    <w:rsid w:val="00B50C0A"/>
    <w:rsid w:val="00B91E2E"/>
    <w:rsid w:val="00BC0441"/>
    <w:rsid w:val="00BC35A8"/>
    <w:rsid w:val="00BE35FB"/>
    <w:rsid w:val="00C40C82"/>
    <w:rsid w:val="00C45ADB"/>
    <w:rsid w:val="00C532E5"/>
    <w:rsid w:val="00C82AFB"/>
    <w:rsid w:val="00C904F9"/>
    <w:rsid w:val="00CA2E0F"/>
    <w:rsid w:val="00D06645"/>
    <w:rsid w:val="00D129B7"/>
    <w:rsid w:val="00D34514"/>
    <w:rsid w:val="00D52F3F"/>
    <w:rsid w:val="00D8039D"/>
    <w:rsid w:val="00D96F8E"/>
    <w:rsid w:val="00DE4C40"/>
    <w:rsid w:val="00E11538"/>
    <w:rsid w:val="00EB26B0"/>
    <w:rsid w:val="00EE62BD"/>
    <w:rsid w:val="00F026C6"/>
    <w:rsid w:val="00F241B4"/>
    <w:rsid w:val="00F56075"/>
    <w:rsid w:val="00F931E2"/>
    <w:rsid w:val="00FB0B65"/>
    <w:rsid w:val="00FD5685"/>
    <w:rsid w:val="00FE3947"/>
    <w:rsid w:val="00FF2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428"/>
    <w:pPr>
      <w:jc w:val="both"/>
    </w:pPr>
  </w:style>
  <w:style w:type="paragraph" w:styleId="berschrift2">
    <w:name w:val="heading 2"/>
    <w:basedOn w:val="Standard"/>
    <w:next w:val="Standard"/>
    <w:link w:val="berschrift2Zchn"/>
    <w:uiPriority w:val="9"/>
    <w:unhideWhenUsed/>
    <w:qFormat/>
    <w:rsid w:val="009B34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B3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342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9B3428"/>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277F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F9B"/>
    <w:rPr>
      <w:rFonts w:ascii="Tahoma" w:hAnsi="Tahoma" w:cs="Tahoma"/>
      <w:sz w:val="16"/>
      <w:szCs w:val="16"/>
    </w:rPr>
  </w:style>
  <w:style w:type="paragraph" w:styleId="Kopfzeile">
    <w:name w:val="header"/>
    <w:basedOn w:val="Standard"/>
    <w:link w:val="KopfzeileZchn"/>
    <w:uiPriority w:val="99"/>
    <w:unhideWhenUsed/>
    <w:rsid w:val="00C90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4F9"/>
  </w:style>
  <w:style w:type="paragraph" w:styleId="Fuzeile">
    <w:name w:val="footer"/>
    <w:basedOn w:val="Standard"/>
    <w:link w:val="FuzeileZchn"/>
    <w:unhideWhenUsed/>
    <w:rsid w:val="00C90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4F9"/>
  </w:style>
  <w:style w:type="character" w:styleId="Seitenzahl">
    <w:name w:val="page number"/>
    <w:rsid w:val="00AD7F1D"/>
    <w:rPr>
      <w:rFonts w:ascii="Rockwell MT Light" w:hAnsi="Rockwell MT Light"/>
      <w:sz w:val="18"/>
    </w:rPr>
  </w:style>
  <w:style w:type="table" w:styleId="Tabellenraster">
    <w:name w:val="Table Grid"/>
    <w:basedOn w:val="NormaleTabelle"/>
    <w:uiPriority w:val="39"/>
    <w:rsid w:val="009A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FE3947"/>
    <w:pPr>
      <w:ind w:left="720"/>
      <w:contextualSpacing/>
    </w:pPr>
  </w:style>
  <w:style w:type="character" w:styleId="Kommentarzeichen">
    <w:name w:val="annotation reference"/>
    <w:basedOn w:val="Absatz-Standardschriftart"/>
    <w:uiPriority w:val="99"/>
    <w:semiHidden/>
    <w:unhideWhenUsed/>
    <w:rsid w:val="008A1780"/>
    <w:rPr>
      <w:sz w:val="16"/>
      <w:szCs w:val="16"/>
    </w:rPr>
  </w:style>
  <w:style w:type="paragraph" w:styleId="Kommentartext">
    <w:name w:val="annotation text"/>
    <w:basedOn w:val="Standard"/>
    <w:link w:val="KommentartextZchn"/>
    <w:uiPriority w:val="99"/>
    <w:semiHidden/>
    <w:unhideWhenUsed/>
    <w:rsid w:val="008A17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780"/>
    <w:rPr>
      <w:sz w:val="20"/>
      <w:szCs w:val="20"/>
    </w:rPr>
  </w:style>
  <w:style w:type="paragraph" w:styleId="Kommentarthema">
    <w:name w:val="annotation subject"/>
    <w:basedOn w:val="Kommentartext"/>
    <w:next w:val="Kommentartext"/>
    <w:link w:val="KommentarthemaZchn"/>
    <w:uiPriority w:val="99"/>
    <w:semiHidden/>
    <w:unhideWhenUsed/>
    <w:rsid w:val="008A1780"/>
    <w:rPr>
      <w:b/>
      <w:bCs/>
    </w:rPr>
  </w:style>
  <w:style w:type="character" w:customStyle="1" w:styleId="KommentarthemaZchn">
    <w:name w:val="Kommentarthema Zchn"/>
    <w:basedOn w:val="KommentartextZchn"/>
    <w:link w:val="Kommentarthema"/>
    <w:uiPriority w:val="99"/>
    <w:semiHidden/>
    <w:rsid w:val="008A17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3428"/>
    <w:pPr>
      <w:jc w:val="both"/>
    </w:pPr>
  </w:style>
  <w:style w:type="paragraph" w:styleId="berschrift2">
    <w:name w:val="heading 2"/>
    <w:basedOn w:val="Standard"/>
    <w:next w:val="Standard"/>
    <w:link w:val="berschrift2Zchn"/>
    <w:uiPriority w:val="9"/>
    <w:unhideWhenUsed/>
    <w:qFormat/>
    <w:rsid w:val="009B34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9B3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3428"/>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9B3428"/>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277F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F9B"/>
    <w:rPr>
      <w:rFonts w:ascii="Tahoma" w:hAnsi="Tahoma" w:cs="Tahoma"/>
      <w:sz w:val="16"/>
      <w:szCs w:val="16"/>
    </w:rPr>
  </w:style>
  <w:style w:type="paragraph" w:styleId="Kopfzeile">
    <w:name w:val="header"/>
    <w:basedOn w:val="Standard"/>
    <w:link w:val="KopfzeileZchn"/>
    <w:uiPriority w:val="99"/>
    <w:unhideWhenUsed/>
    <w:rsid w:val="00C90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4F9"/>
  </w:style>
  <w:style w:type="paragraph" w:styleId="Fuzeile">
    <w:name w:val="footer"/>
    <w:basedOn w:val="Standard"/>
    <w:link w:val="FuzeileZchn"/>
    <w:unhideWhenUsed/>
    <w:rsid w:val="00C90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4F9"/>
  </w:style>
  <w:style w:type="character" w:styleId="Seitenzahl">
    <w:name w:val="page number"/>
    <w:rsid w:val="00AD7F1D"/>
    <w:rPr>
      <w:rFonts w:ascii="Rockwell MT Light" w:hAnsi="Rockwell MT Light"/>
      <w:sz w:val="18"/>
    </w:rPr>
  </w:style>
  <w:style w:type="table" w:styleId="Tabellenraster">
    <w:name w:val="Table Grid"/>
    <w:basedOn w:val="NormaleTabelle"/>
    <w:uiPriority w:val="39"/>
    <w:rsid w:val="009A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FE3947"/>
    <w:pPr>
      <w:ind w:left="720"/>
      <w:contextualSpacing/>
    </w:pPr>
  </w:style>
  <w:style w:type="character" w:styleId="Kommentarzeichen">
    <w:name w:val="annotation reference"/>
    <w:basedOn w:val="Absatz-Standardschriftart"/>
    <w:uiPriority w:val="99"/>
    <w:semiHidden/>
    <w:unhideWhenUsed/>
    <w:rsid w:val="008A1780"/>
    <w:rPr>
      <w:sz w:val="16"/>
      <w:szCs w:val="16"/>
    </w:rPr>
  </w:style>
  <w:style w:type="paragraph" w:styleId="Kommentartext">
    <w:name w:val="annotation text"/>
    <w:basedOn w:val="Standard"/>
    <w:link w:val="KommentartextZchn"/>
    <w:uiPriority w:val="99"/>
    <w:semiHidden/>
    <w:unhideWhenUsed/>
    <w:rsid w:val="008A17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780"/>
    <w:rPr>
      <w:sz w:val="20"/>
      <w:szCs w:val="20"/>
    </w:rPr>
  </w:style>
  <w:style w:type="paragraph" w:styleId="Kommentarthema">
    <w:name w:val="annotation subject"/>
    <w:basedOn w:val="Kommentartext"/>
    <w:next w:val="Kommentartext"/>
    <w:link w:val="KommentarthemaZchn"/>
    <w:uiPriority w:val="99"/>
    <w:semiHidden/>
    <w:unhideWhenUsed/>
    <w:rsid w:val="008A1780"/>
    <w:rPr>
      <w:b/>
      <w:bCs/>
    </w:rPr>
  </w:style>
  <w:style w:type="character" w:customStyle="1" w:styleId="KommentarthemaZchn">
    <w:name w:val="Kommentarthema Zchn"/>
    <w:basedOn w:val="KommentartextZchn"/>
    <w:link w:val="Kommentarthema"/>
    <w:uiPriority w:val="99"/>
    <w:semiHidden/>
    <w:rsid w:val="008A17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77398">
      <w:bodyDiv w:val="1"/>
      <w:marLeft w:val="0"/>
      <w:marRight w:val="0"/>
      <w:marTop w:val="0"/>
      <w:marBottom w:val="0"/>
      <w:divBdr>
        <w:top w:val="none" w:sz="0" w:space="0" w:color="auto"/>
        <w:left w:val="none" w:sz="0" w:space="0" w:color="auto"/>
        <w:bottom w:val="none" w:sz="0" w:space="0" w:color="auto"/>
        <w:right w:val="none" w:sz="0" w:space="0" w:color="auto"/>
      </w:divBdr>
      <w:divsChild>
        <w:div w:id="1405295335">
          <w:marLeft w:val="0"/>
          <w:marRight w:val="0"/>
          <w:marTop w:val="0"/>
          <w:marBottom w:val="0"/>
          <w:divBdr>
            <w:top w:val="none" w:sz="0" w:space="0" w:color="auto"/>
            <w:left w:val="none" w:sz="0" w:space="0" w:color="auto"/>
            <w:bottom w:val="none" w:sz="0" w:space="0" w:color="auto"/>
            <w:right w:val="none" w:sz="0" w:space="0" w:color="auto"/>
          </w:divBdr>
        </w:div>
        <w:div w:id="1596785150">
          <w:marLeft w:val="0"/>
          <w:marRight w:val="0"/>
          <w:marTop w:val="0"/>
          <w:marBottom w:val="0"/>
          <w:divBdr>
            <w:top w:val="none" w:sz="0" w:space="0" w:color="auto"/>
            <w:left w:val="none" w:sz="0" w:space="0" w:color="auto"/>
            <w:bottom w:val="none" w:sz="0" w:space="0" w:color="auto"/>
            <w:right w:val="none" w:sz="0" w:space="0" w:color="auto"/>
          </w:divBdr>
          <w:divsChild>
            <w:div w:id="873661838">
              <w:marLeft w:val="0"/>
              <w:marRight w:val="0"/>
              <w:marTop w:val="0"/>
              <w:marBottom w:val="0"/>
              <w:divBdr>
                <w:top w:val="none" w:sz="0" w:space="0" w:color="auto"/>
                <w:left w:val="none" w:sz="0" w:space="0" w:color="auto"/>
                <w:bottom w:val="none" w:sz="0" w:space="0" w:color="auto"/>
                <w:right w:val="none" w:sz="0" w:space="0" w:color="auto"/>
              </w:divBdr>
              <w:divsChild>
                <w:div w:id="1206060928">
                  <w:marLeft w:val="0"/>
                  <w:marRight w:val="0"/>
                  <w:marTop w:val="0"/>
                  <w:marBottom w:val="0"/>
                  <w:divBdr>
                    <w:top w:val="none" w:sz="0" w:space="0" w:color="auto"/>
                    <w:left w:val="none" w:sz="0" w:space="0" w:color="auto"/>
                    <w:bottom w:val="none" w:sz="0" w:space="0" w:color="auto"/>
                    <w:right w:val="none" w:sz="0" w:space="0" w:color="auto"/>
                  </w:divBdr>
                  <w:divsChild>
                    <w:div w:id="1022975110">
                      <w:marLeft w:val="0"/>
                      <w:marRight w:val="0"/>
                      <w:marTop w:val="0"/>
                      <w:marBottom w:val="0"/>
                      <w:divBdr>
                        <w:top w:val="none" w:sz="0" w:space="0" w:color="auto"/>
                        <w:left w:val="none" w:sz="0" w:space="0" w:color="auto"/>
                        <w:bottom w:val="none" w:sz="0" w:space="0" w:color="auto"/>
                        <w:right w:val="none" w:sz="0" w:space="0" w:color="auto"/>
                      </w:divBdr>
                    </w:div>
                    <w:div w:id="846283972">
                      <w:marLeft w:val="0"/>
                      <w:marRight w:val="0"/>
                      <w:marTop w:val="0"/>
                      <w:marBottom w:val="0"/>
                      <w:divBdr>
                        <w:top w:val="none" w:sz="0" w:space="0" w:color="auto"/>
                        <w:left w:val="none" w:sz="0" w:space="0" w:color="auto"/>
                        <w:bottom w:val="none" w:sz="0" w:space="0" w:color="auto"/>
                        <w:right w:val="none" w:sz="0" w:space="0" w:color="auto"/>
                      </w:divBdr>
                    </w:div>
                    <w:div w:id="1050377758">
                      <w:marLeft w:val="0"/>
                      <w:marRight w:val="0"/>
                      <w:marTop w:val="0"/>
                      <w:marBottom w:val="0"/>
                      <w:divBdr>
                        <w:top w:val="none" w:sz="0" w:space="0" w:color="auto"/>
                        <w:left w:val="none" w:sz="0" w:space="0" w:color="auto"/>
                        <w:bottom w:val="none" w:sz="0" w:space="0" w:color="auto"/>
                        <w:right w:val="none" w:sz="0" w:space="0" w:color="auto"/>
                      </w:divBdr>
                    </w:div>
                    <w:div w:id="1791626340">
                      <w:marLeft w:val="0"/>
                      <w:marRight w:val="0"/>
                      <w:marTop w:val="0"/>
                      <w:marBottom w:val="0"/>
                      <w:divBdr>
                        <w:top w:val="none" w:sz="0" w:space="0" w:color="auto"/>
                        <w:left w:val="none" w:sz="0" w:space="0" w:color="auto"/>
                        <w:bottom w:val="none" w:sz="0" w:space="0" w:color="auto"/>
                        <w:right w:val="none" w:sz="0" w:space="0" w:color="auto"/>
                      </w:divBdr>
                    </w:div>
                    <w:div w:id="1992631987">
                      <w:marLeft w:val="0"/>
                      <w:marRight w:val="0"/>
                      <w:marTop w:val="0"/>
                      <w:marBottom w:val="0"/>
                      <w:divBdr>
                        <w:top w:val="none" w:sz="0" w:space="0" w:color="auto"/>
                        <w:left w:val="none" w:sz="0" w:space="0" w:color="auto"/>
                        <w:bottom w:val="none" w:sz="0" w:space="0" w:color="auto"/>
                        <w:right w:val="none" w:sz="0" w:space="0" w:color="auto"/>
                      </w:divBdr>
                    </w:div>
                    <w:div w:id="779908583">
                      <w:marLeft w:val="0"/>
                      <w:marRight w:val="0"/>
                      <w:marTop w:val="0"/>
                      <w:marBottom w:val="0"/>
                      <w:divBdr>
                        <w:top w:val="none" w:sz="0" w:space="0" w:color="auto"/>
                        <w:left w:val="none" w:sz="0" w:space="0" w:color="auto"/>
                        <w:bottom w:val="none" w:sz="0" w:space="0" w:color="auto"/>
                        <w:right w:val="none" w:sz="0" w:space="0" w:color="auto"/>
                      </w:divBdr>
                    </w:div>
                    <w:div w:id="1529484948">
                      <w:marLeft w:val="0"/>
                      <w:marRight w:val="0"/>
                      <w:marTop w:val="0"/>
                      <w:marBottom w:val="0"/>
                      <w:divBdr>
                        <w:top w:val="none" w:sz="0" w:space="0" w:color="auto"/>
                        <w:left w:val="none" w:sz="0" w:space="0" w:color="auto"/>
                        <w:bottom w:val="none" w:sz="0" w:space="0" w:color="auto"/>
                        <w:right w:val="none" w:sz="0" w:space="0" w:color="auto"/>
                      </w:divBdr>
                    </w:div>
                    <w:div w:id="1096754854">
                      <w:marLeft w:val="0"/>
                      <w:marRight w:val="0"/>
                      <w:marTop w:val="0"/>
                      <w:marBottom w:val="0"/>
                      <w:divBdr>
                        <w:top w:val="none" w:sz="0" w:space="0" w:color="auto"/>
                        <w:left w:val="none" w:sz="0" w:space="0" w:color="auto"/>
                        <w:bottom w:val="none" w:sz="0" w:space="0" w:color="auto"/>
                        <w:right w:val="none" w:sz="0" w:space="0" w:color="auto"/>
                      </w:divBdr>
                    </w:div>
                    <w:div w:id="1083913175">
                      <w:marLeft w:val="0"/>
                      <w:marRight w:val="0"/>
                      <w:marTop w:val="0"/>
                      <w:marBottom w:val="0"/>
                      <w:divBdr>
                        <w:top w:val="none" w:sz="0" w:space="0" w:color="auto"/>
                        <w:left w:val="none" w:sz="0" w:space="0" w:color="auto"/>
                        <w:bottom w:val="none" w:sz="0" w:space="0" w:color="auto"/>
                        <w:right w:val="none" w:sz="0" w:space="0" w:color="auto"/>
                      </w:divBdr>
                    </w:div>
                    <w:div w:id="1252616236">
                      <w:marLeft w:val="0"/>
                      <w:marRight w:val="0"/>
                      <w:marTop w:val="0"/>
                      <w:marBottom w:val="0"/>
                      <w:divBdr>
                        <w:top w:val="none" w:sz="0" w:space="0" w:color="auto"/>
                        <w:left w:val="none" w:sz="0" w:space="0" w:color="auto"/>
                        <w:bottom w:val="none" w:sz="0" w:space="0" w:color="auto"/>
                        <w:right w:val="none" w:sz="0" w:space="0" w:color="auto"/>
                      </w:divBdr>
                    </w:div>
                    <w:div w:id="202325071">
                      <w:marLeft w:val="0"/>
                      <w:marRight w:val="0"/>
                      <w:marTop w:val="0"/>
                      <w:marBottom w:val="0"/>
                      <w:divBdr>
                        <w:top w:val="none" w:sz="0" w:space="0" w:color="auto"/>
                        <w:left w:val="none" w:sz="0" w:space="0" w:color="auto"/>
                        <w:bottom w:val="none" w:sz="0" w:space="0" w:color="auto"/>
                        <w:right w:val="none" w:sz="0" w:space="0" w:color="auto"/>
                      </w:divBdr>
                    </w:div>
                    <w:div w:id="1093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3257">
              <w:marLeft w:val="0"/>
              <w:marRight w:val="0"/>
              <w:marTop w:val="0"/>
              <w:marBottom w:val="0"/>
              <w:divBdr>
                <w:top w:val="none" w:sz="0" w:space="0" w:color="auto"/>
                <w:left w:val="none" w:sz="0" w:space="0" w:color="auto"/>
                <w:bottom w:val="none" w:sz="0" w:space="0" w:color="auto"/>
                <w:right w:val="none" w:sz="0" w:space="0" w:color="auto"/>
              </w:divBdr>
              <w:divsChild>
                <w:div w:id="1147473983">
                  <w:marLeft w:val="0"/>
                  <w:marRight w:val="0"/>
                  <w:marTop w:val="0"/>
                  <w:marBottom w:val="0"/>
                  <w:divBdr>
                    <w:top w:val="none" w:sz="0" w:space="0" w:color="auto"/>
                    <w:left w:val="none" w:sz="0" w:space="0" w:color="auto"/>
                    <w:bottom w:val="none" w:sz="0" w:space="0" w:color="auto"/>
                    <w:right w:val="none" w:sz="0" w:space="0" w:color="auto"/>
                  </w:divBdr>
                  <w:divsChild>
                    <w:div w:id="797064594">
                      <w:marLeft w:val="0"/>
                      <w:marRight w:val="0"/>
                      <w:marTop w:val="0"/>
                      <w:marBottom w:val="0"/>
                      <w:divBdr>
                        <w:top w:val="none" w:sz="0" w:space="0" w:color="auto"/>
                        <w:left w:val="none" w:sz="0" w:space="0" w:color="auto"/>
                        <w:bottom w:val="none" w:sz="0" w:space="0" w:color="auto"/>
                        <w:right w:val="none" w:sz="0" w:space="0" w:color="auto"/>
                      </w:divBdr>
                    </w:div>
                    <w:div w:id="455680681">
                      <w:marLeft w:val="0"/>
                      <w:marRight w:val="0"/>
                      <w:marTop w:val="0"/>
                      <w:marBottom w:val="0"/>
                      <w:divBdr>
                        <w:top w:val="none" w:sz="0" w:space="0" w:color="auto"/>
                        <w:left w:val="none" w:sz="0" w:space="0" w:color="auto"/>
                        <w:bottom w:val="none" w:sz="0" w:space="0" w:color="auto"/>
                        <w:right w:val="none" w:sz="0" w:space="0" w:color="auto"/>
                      </w:divBdr>
                    </w:div>
                    <w:div w:id="1106651841">
                      <w:marLeft w:val="0"/>
                      <w:marRight w:val="0"/>
                      <w:marTop w:val="0"/>
                      <w:marBottom w:val="0"/>
                      <w:divBdr>
                        <w:top w:val="none" w:sz="0" w:space="0" w:color="auto"/>
                        <w:left w:val="none" w:sz="0" w:space="0" w:color="auto"/>
                        <w:bottom w:val="none" w:sz="0" w:space="0" w:color="auto"/>
                        <w:right w:val="none" w:sz="0" w:space="0" w:color="auto"/>
                      </w:divBdr>
                    </w:div>
                    <w:div w:id="1343362021">
                      <w:marLeft w:val="0"/>
                      <w:marRight w:val="0"/>
                      <w:marTop w:val="0"/>
                      <w:marBottom w:val="0"/>
                      <w:divBdr>
                        <w:top w:val="none" w:sz="0" w:space="0" w:color="auto"/>
                        <w:left w:val="none" w:sz="0" w:space="0" w:color="auto"/>
                        <w:bottom w:val="none" w:sz="0" w:space="0" w:color="auto"/>
                        <w:right w:val="none" w:sz="0" w:space="0" w:color="auto"/>
                      </w:divBdr>
                    </w:div>
                    <w:div w:id="1225919851">
                      <w:marLeft w:val="0"/>
                      <w:marRight w:val="0"/>
                      <w:marTop w:val="0"/>
                      <w:marBottom w:val="0"/>
                      <w:divBdr>
                        <w:top w:val="none" w:sz="0" w:space="0" w:color="auto"/>
                        <w:left w:val="none" w:sz="0" w:space="0" w:color="auto"/>
                        <w:bottom w:val="none" w:sz="0" w:space="0" w:color="auto"/>
                        <w:right w:val="none" w:sz="0" w:space="0" w:color="auto"/>
                      </w:divBdr>
                    </w:div>
                    <w:div w:id="1129668563">
                      <w:marLeft w:val="0"/>
                      <w:marRight w:val="0"/>
                      <w:marTop w:val="0"/>
                      <w:marBottom w:val="0"/>
                      <w:divBdr>
                        <w:top w:val="none" w:sz="0" w:space="0" w:color="auto"/>
                        <w:left w:val="none" w:sz="0" w:space="0" w:color="auto"/>
                        <w:bottom w:val="none" w:sz="0" w:space="0" w:color="auto"/>
                        <w:right w:val="none" w:sz="0" w:space="0" w:color="auto"/>
                      </w:divBdr>
                    </w:div>
                    <w:div w:id="1039861872">
                      <w:marLeft w:val="0"/>
                      <w:marRight w:val="0"/>
                      <w:marTop w:val="0"/>
                      <w:marBottom w:val="0"/>
                      <w:divBdr>
                        <w:top w:val="none" w:sz="0" w:space="0" w:color="auto"/>
                        <w:left w:val="none" w:sz="0" w:space="0" w:color="auto"/>
                        <w:bottom w:val="none" w:sz="0" w:space="0" w:color="auto"/>
                        <w:right w:val="none" w:sz="0" w:space="0" w:color="auto"/>
                      </w:divBdr>
                    </w:div>
                    <w:div w:id="1157114906">
                      <w:marLeft w:val="0"/>
                      <w:marRight w:val="0"/>
                      <w:marTop w:val="0"/>
                      <w:marBottom w:val="0"/>
                      <w:divBdr>
                        <w:top w:val="none" w:sz="0" w:space="0" w:color="auto"/>
                        <w:left w:val="none" w:sz="0" w:space="0" w:color="auto"/>
                        <w:bottom w:val="none" w:sz="0" w:space="0" w:color="auto"/>
                        <w:right w:val="none" w:sz="0" w:space="0" w:color="auto"/>
                      </w:divBdr>
                    </w:div>
                    <w:div w:id="1828159315">
                      <w:marLeft w:val="0"/>
                      <w:marRight w:val="0"/>
                      <w:marTop w:val="0"/>
                      <w:marBottom w:val="0"/>
                      <w:divBdr>
                        <w:top w:val="none" w:sz="0" w:space="0" w:color="auto"/>
                        <w:left w:val="none" w:sz="0" w:space="0" w:color="auto"/>
                        <w:bottom w:val="none" w:sz="0" w:space="0" w:color="auto"/>
                        <w:right w:val="none" w:sz="0" w:space="0" w:color="auto"/>
                      </w:divBdr>
                    </w:div>
                    <w:div w:id="1033268713">
                      <w:marLeft w:val="0"/>
                      <w:marRight w:val="0"/>
                      <w:marTop w:val="0"/>
                      <w:marBottom w:val="0"/>
                      <w:divBdr>
                        <w:top w:val="none" w:sz="0" w:space="0" w:color="auto"/>
                        <w:left w:val="none" w:sz="0" w:space="0" w:color="auto"/>
                        <w:bottom w:val="none" w:sz="0" w:space="0" w:color="auto"/>
                        <w:right w:val="none" w:sz="0" w:space="0" w:color="auto"/>
                      </w:divBdr>
                    </w:div>
                    <w:div w:id="5229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C8E60-D713-48CA-95F4-938BFB50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3519</Characters>
  <Application>Microsoft Office Word</Application>
  <DocSecurity>0</DocSecurity>
  <Lines>71</Lines>
  <Paragraphs>19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Franck</dc:creator>
  <cp:lastModifiedBy>Margarita Celdran</cp:lastModifiedBy>
  <cp:revision>2</cp:revision>
  <cp:lastPrinted>2018-07-10T12:30:00Z</cp:lastPrinted>
  <dcterms:created xsi:type="dcterms:W3CDTF">2019-04-10T13:27:00Z</dcterms:created>
  <dcterms:modified xsi:type="dcterms:W3CDTF">2019-04-10T13:27:00Z</dcterms:modified>
</cp:coreProperties>
</file>