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D48DC" w14:textId="5F48F881" w:rsidR="00752CDA" w:rsidRPr="001272A2" w:rsidRDefault="00B06DBA" w:rsidP="007A29DD">
      <w:pPr>
        <w:spacing w:after="0" w:line="240" w:lineRule="auto"/>
        <w:jc w:val="center"/>
        <w:rPr>
          <w:rFonts w:cs="Arial"/>
          <w:b/>
          <w:sz w:val="36"/>
          <w:szCs w:val="36"/>
        </w:rPr>
      </w:pPr>
      <w:r>
        <w:rPr>
          <w:noProof/>
          <w:lang w:eastAsia="de-DE"/>
        </w:rPr>
        <w:drawing>
          <wp:anchor distT="0" distB="0" distL="114300" distR="114300" simplePos="0" relativeHeight="251661312" behindDoc="0" locked="0" layoutInCell="1" allowOverlap="1" wp14:anchorId="4C09A3B7" wp14:editId="62D3C798">
            <wp:simplePos x="0" y="0"/>
            <wp:positionH relativeFrom="column">
              <wp:posOffset>-71553</wp:posOffset>
            </wp:positionH>
            <wp:positionV relativeFrom="paragraph">
              <wp:posOffset>-983679</wp:posOffset>
            </wp:positionV>
            <wp:extent cx="2194560" cy="707398"/>
            <wp:effectExtent l="0" t="0" r="0" b="0"/>
            <wp:wrapNone/>
            <wp:docPr id="3" name="Grafik 3" descr="J:\5 Öffentlichkeitsarbeit\5.3 Materialien\5.3.2 Logo\ww-Logo gültig ab 2016\office__NEU\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5 Öffentlichkeitsarbeit\5.3 Materialien\5.3.2 Logo\ww-Logo gültig ab 2016\office__NEU\Logo_weltwaerts_pos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707398"/>
                    </a:xfrm>
                    <a:prstGeom prst="rect">
                      <a:avLst/>
                    </a:prstGeom>
                    <a:noFill/>
                    <a:ln>
                      <a:noFill/>
                    </a:ln>
                  </pic:spPr>
                </pic:pic>
              </a:graphicData>
            </a:graphic>
            <wp14:sizeRelH relativeFrom="page">
              <wp14:pctWidth>0</wp14:pctWidth>
            </wp14:sizeRelH>
            <wp14:sizeRelV relativeFrom="page">
              <wp14:pctHeight>0</wp14:pctHeight>
            </wp14:sizeRelV>
          </wp:anchor>
        </w:drawing>
      </w:r>
      <w:r w:rsidR="004A4E79">
        <w:rPr>
          <w:noProof/>
          <w:lang w:val="de-DE" w:eastAsia="de-DE"/>
        </w:rPr>
        <w:drawing>
          <wp:anchor distT="0" distB="0" distL="114300" distR="114300" simplePos="0" relativeHeight="251659264" behindDoc="1" locked="0" layoutInCell="1" allowOverlap="1" wp14:anchorId="2C1AB2FE" wp14:editId="0D725F35">
            <wp:simplePos x="0" y="0"/>
            <wp:positionH relativeFrom="column">
              <wp:posOffset>3636010</wp:posOffset>
            </wp:positionH>
            <wp:positionV relativeFrom="paragraph">
              <wp:posOffset>-899160</wp:posOffset>
            </wp:positionV>
            <wp:extent cx="2080260" cy="604520"/>
            <wp:effectExtent l="0" t="0" r="0" b="5080"/>
            <wp:wrapTight wrapText="bothSides">
              <wp:wrapPolygon edited="0">
                <wp:start x="0" y="0"/>
                <wp:lineTo x="0" y="21101"/>
                <wp:lineTo x="21363" y="21101"/>
                <wp:lineTo x="21363"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26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E79">
        <w:rPr>
          <w:b/>
          <w:sz w:val="36"/>
          <w:szCs w:val="36"/>
        </w:rPr>
        <w:t>Data protection annex</w:t>
      </w:r>
    </w:p>
    <w:p w14:paraId="1630E7C8" w14:textId="77777777" w:rsidR="007A29DD" w:rsidRPr="001272A2" w:rsidRDefault="007A29DD" w:rsidP="007A29DD">
      <w:pPr>
        <w:spacing w:after="0" w:line="240" w:lineRule="auto"/>
        <w:jc w:val="center"/>
        <w:rPr>
          <w:rFonts w:cs="Arial"/>
          <w:b/>
          <w:sz w:val="24"/>
          <w:szCs w:val="24"/>
        </w:rPr>
      </w:pPr>
      <w:bookmarkStart w:id="0" w:name="_GoBack"/>
      <w:bookmarkEnd w:id="0"/>
      <w:r>
        <w:rPr>
          <w:b/>
          <w:sz w:val="24"/>
          <w:szCs w:val="24"/>
        </w:rPr>
        <w:t xml:space="preserve"> for agreements between sending organisations and volunteers</w:t>
      </w:r>
    </w:p>
    <w:p w14:paraId="6D389E8C" w14:textId="77777777" w:rsidR="007A29DD" w:rsidRPr="001272A2" w:rsidRDefault="007A29DD" w:rsidP="007A29DD">
      <w:pPr>
        <w:spacing w:after="0" w:line="240" w:lineRule="auto"/>
        <w:jc w:val="center"/>
        <w:rPr>
          <w:rFonts w:cs="Arial"/>
          <w:b/>
          <w:sz w:val="20"/>
          <w:szCs w:val="20"/>
        </w:rPr>
      </w:pPr>
    </w:p>
    <w:p w14:paraId="30275839" w14:textId="77777777" w:rsidR="007A29DD" w:rsidRPr="001272A2" w:rsidRDefault="007A29DD" w:rsidP="007A29DD">
      <w:pPr>
        <w:spacing w:after="0" w:line="240" w:lineRule="auto"/>
        <w:jc w:val="center"/>
        <w:rPr>
          <w:rFonts w:cs="Arial"/>
          <w:sz w:val="16"/>
          <w:szCs w:val="16"/>
        </w:rPr>
      </w:pPr>
      <w:r>
        <w:rPr>
          <w:sz w:val="16"/>
          <w:szCs w:val="16"/>
        </w:rPr>
        <w:t>Information correct as at:  February 2019</w:t>
      </w:r>
    </w:p>
    <w:p w14:paraId="707043D1" w14:textId="77777777" w:rsidR="007A29DD" w:rsidRPr="001272A2" w:rsidRDefault="007A29DD" w:rsidP="007A29DD">
      <w:pPr>
        <w:spacing w:after="0" w:line="240" w:lineRule="auto"/>
        <w:jc w:val="center"/>
        <w:rPr>
          <w:rFonts w:cs="Arial"/>
          <w:b/>
          <w:sz w:val="36"/>
          <w:szCs w:val="36"/>
        </w:rPr>
      </w:pPr>
    </w:p>
    <w:p w14:paraId="1DE6A336" w14:textId="77777777" w:rsidR="00D52F3F" w:rsidRPr="001272A2" w:rsidRDefault="00D34514" w:rsidP="00EB26B0">
      <w:pPr>
        <w:spacing w:before="120"/>
        <w:rPr>
          <w:rFonts w:cs="Arial"/>
        </w:rPr>
      </w:pPr>
      <w:r>
        <w:t xml:space="preserve">Each sending organisation is subject to the provisions of the European General Data Protection Regulation (GDPR), Germany’s Federal Data Protection Act (BDSG) and any national data protection legislation to be applied. </w:t>
      </w:r>
    </w:p>
    <w:p w14:paraId="341012E1" w14:textId="77777777" w:rsidR="00752CDA" w:rsidRPr="001272A2" w:rsidRDefault="00D52F3F" w:rsidP="00EB26B0">
      <w:pPr>
        <w:spacing w:before="120"/>
        <w:rPr>
          <w:rFonts w:cs="Arial"/>
        </w:rPr>
      </w:pPr>
      <w:r>
        <w:t xml:space="preserve">We recommend that you seek advice from an appropriate source on how the points mentioned below are to be incorporated into your volunteer agreement so as to ensure that you comply with the data protection provisions. </w:t>
      </w:r>
    </w:p>
    <w:p w14:paraId="67B1076B" w14:textId="77777777" w:rsidR="00752CDA" w:rsidRDefault="00752CDA" w:rsidP="00752CDA">
      <w:pPr>
        <w:rPr>
          <w:rFonts w:cs="Arial"/>
        </w:rPr>
      </w:pPr>
      <w:r>
        <w:t xml:space="preserve">The information presented here is merely intended as a summary of the data protection matters that you need to be aware of in your role as a sending organisation. </w:t>
      </w:r>
    </w:p>
    <w:p w14:paraId="0D76913B" w14:textId="77777777" w:rsidR="001272A2" w:rsidRPr="001272A2" w:rsidRDefault="00752CDA" w:rsidP="00752CDA">
      <w:pPr>
        <w:pStyle w:val="Listenabsatz"/>
        <w:numPr>
          <w:ilvl w:val="0"/>
          <w:numId w:val="3"/>
        </w:numPr>
        <w:suppressAutoHyphens/>
        <w:autoSpaceDN w:val="0"/>
        <w:spacing w:line="254" w:lineRule="auto"/>
        <w:contextualSpacing w:val="0"/>
        <w:textAlignment w:val="baseline"/>
        <w:rPr>
          <w:rFonts w:cs="Arial"/>
          <w:b/>
        </w:rPr>
      </w:pPr>
      <w:r>
        <w:rPr>
          <w:b/>
        </w:rPr>
        <w:t>Information to be provided</w:t>
      </w:r>
    </w:p>
    <w:p w14:paraId="18AE337E" w14:textId="77777777" w:rsidR="00752CDA" w:rsidRPr="001272A2" w:rsidRDefault="00752CDA" w:rsidP="001272A2">
      <w:pPr>
        <w:pStyle w:val="Listenabsatz"/>
        <w:suppressAutoHyphens/>
        <w:autoSpaceDN w:val="0"/>
        <w:spacing w:line="254" w:lineRule="auto"/>
        <w:ind w:left="360"/>
        <w:contextualSpacing w:val="0"/>
        <w:textAlignment w:val="baseline"/>
        <w:rPr>
          <w:rFonts w:cs="Arial"/>
        </w:rPr>
      </w:pPr>
      <w:r>
        <w:t xml:space="preserve">Articles 13 and 14 of the European General Data Protection Regulation (GDPR) stipulate that the party responsible (referred to as the “controller” in the regulation) must provide the person whose data is collected and processed (referred to as the “data subject” in the regulation) with information about the processing of their data. In your case, this means that you must provide the volunteers with information about the processing of the personal data you collect from them in connection with their voluntary service. </w:t>
      </w:r>
    </w:p>
    <w:p w14:paraId="6DFA1EF2" w14:textId="77777777" w:rsidR="00752CDA" w:rsidRPr="001272A2" w:rsidRDefault="00752CDA" w:rsidP="00752CDA">
      <w:pPr>
        <w:ind w:left="360"/>
        <w:rPr>
          <w:rFonts w:cs="Arial"/>
        </w:rPr>
      </w:pPr>
      <w:r>
        <w:t>As a minimum, this means you must provide them with information concerning:</w:t>
      </w:r>
    </w:p>
    <w:p w14:paraId="2F821044" w14:textId="77777777" w:rsidR="00752CDA" w:rsidRPr="001272A2" w:rsidRDefault="00752CDA" w:rsidP="001272A2">
      <w:pPr>
        <w:pStyle w:val="Listenabsatz"/>
        <w:numPr>
          <w:ilvl w:val="0"/>
          <w:numId w:val="6"/>
        </w:numPr>
        <w:rPr>
          <w:rFonts w:cs="Arial"/>
        </w:rPr>
      </w:pPr>
      <w:r>
        <w:t>the processing activities,</w:t>
      </w:r>
    </w:p>
    <w:p w14:paraId="2BB6DF57" w14:textId="77777777" w:rsidR="00752CDA" w:rsidRPr="001272A2" w:rsidRDefault="00752CDA" w:rsidP="001272A2">
      <w:pPr>
        <w:pStyle w:val="Listenabsatz"/>
        <w:numPr>
          <w:ilvl w:val="0"/>
          <w:numId w:val="6"/>
        </w:numPr>
        <w:rPr>
          <w:rFonts w:cs="Arial"/>
        </w:rPr>
      </w:pPr>
      <w:r>
        <w:t>how to contact the person responsible for the processing,</w:t>
      </w:r>
    </w:p>
    <w:p w14:paraId="21A2CFE5" w14:textId="77777777" w:rsidR="00752CDA" w:rsidRPr="001272A2" w:rsidRDefault="00752CDA" w:rsidP="001272A2">
      <w:pPr>
        <w:pStyle w:val="Listenabsatz"/>
        <w:numPr>
          <w:ilvl w:val="0"/>
          <w:numId w:val="6"/>
        </w:numPr>
        <w:rPr>
          <w:rFonts w:cs="Arial"/>
        </w:rPr>
      </w:pPr>
      <w:r>
        <w:t>how to contact the data protection officer,</w:t>
      </w:r>
    </w:p>
    <w:p w14:paraId="7E0E3C02" w14:textId="77777777" w:rsidR="00752CDA" w:rsidRPr="001272A2" w:rsidRDefault="00752CDA" w:rsidP="001272A2">
      <w:pPr>
        <w:pStyle w:val="Listenabsatz"/>
        <w:numPr>
          <w:ilvl w:val="0"/>
          <w:numId w:val="6"/>
        </w:numPr>
        <w:rPr>
          <w:rFonts w:cs="Arial"/>
        </w:rPr>
      </w:pPr>
      <w:r>
        <w:t xml:space="preserve">why the data is processed, </w:t>
      </w:r>
    </w:p>
    <w:p w14:paraId="0321254C" w14:textId="77777777" w:rsidR="00752CDA" w:rsidRPr="001272A2" w:rsidRDefault="00752CDA" w:rsidP="001272A2">
      <w:pPr>
        <w:pStyle w:val="Listenabsatz"/>
        <w:numPr>
          <w:ilvl w:val="0"/>
          <w:numId w:val="6"/>
        </w:numPr>
        <w:rPr>
          <w:rFonts w:cs="Arial"/>
        </w:rPr>
      </w:pPr>
      <w:r>
        <w:t>the legal basis for the processing of their data,</w:t>
      </w:r>
    </w:p>
    <w:p w14:paraId="29A07ECC" w14:textId="77777777" w:rsidR="00752CDA" w:rsidRPr="001272A2" w:rsidRDefault="00752CDA" w:rsidP="001272A2">
      <w:pPr>
        <w:pStyle w:val="Listenabsatz"/>
        <w:numPr>
          <w:ilvl w:val="0"/>
          <w:numId w:val="6"/>
        </w:numPr>
        <w:rPr>
          <w:rFonts w:cs="Arial"/>
        </w:rPr>
      </w:pPr>
      <w:r>
        <w:t>the recipients or categories of recipients of their personal data,</w:t>
      </w:r>
    </w:p>
    <w:p w14:paraId="0D2D15B5" w14:textId="77777777" w:rsidR="00752CDA" w:rsidRPr="001272A2" w:rsidRDefault="00752CDA" w:rsidP="001272A2">
      <w:pPr>
        <w:pStyle w:val="Listenabsatz"/>
        <w:numPr>
          <w:ilvl w:val="0"/>
          <w:numId w:val="6"/>
        </w:numPr>
        <w:rPr>
          <w:rFonts w:cs="Arial"/>
        </w:rPr>
      </w:pPr>
      <w:r>
        <w:t>any transfer of data to third countries,</w:t>
      </w:r>
    </w:p>
    <w:p w14:paraId="15A670B6" w14:textId="77777777" w:rsidR="00752CDA" w:rsidRPr="001272A2" w:rsidRDefault="00752CDA" w:rsidP="001272A2">
      <w:pPr>
        <w:pStyle w:val="Listenabsatz"/>
        <w:numPr>
          <w:ilvl w:val="0"/>
          <w:numId w:val="6"/>
        </w:numPr>
        <w:rPr>
          <w:rFonts w:cs="Arial"/>
        </w:rPr>
      </w:pPr>
      <w:r>
        <w:t>how long the data is stored and</w:t>
      </w:r>
    </w:p>
    <w:p w14:paraId="2D3EB32F" w14:textId="77777777" w:rsidR="00752CDA" w:rsidRPr="007E3C7D" w:rsidRDefault="00752CDA" w:rsidP="007E3C7D">
      <w:pPr>
        <w:pStyle w:val="Listenabsatz"/>
        <w:numPr>
          <w:ilvl w:val="0"/>
          <w:numId w:val="6"/>
        </w:numPr>
        <w:rPr>
          <w:rFonts w:cs="Arial"/>
        </w:rPr>
      </w:pPr>
      <w:r>
        <w:t>their rights (including rights regarding complaints).</w:t>
      </w:r>
    </w:p>
    <w:p w14:paraId="596CED56" w14:textId="57E6879C" w:rsidR="00752CDA" w:rsidRDefault="00752CDA" w:rsidP="00752CDA">
      <w:pPr>
        <w:ind w:left="360"/>
        <w:rPr>
          <w:rFonts w:cs="Arial"/>
        </w:rPr>
      </w:pPr>
      <w:r>
        <w:t>Your obligation in this respect arises from both the GDPR itself and the forwarding agreement between your organisation and Engagement Global, which includes a duty of non-disclosure and an obligation to prove that the volunteers have been given comprehensive information regarding the processing of their data.</w:t>
      </w:r>
    </w:p>
    <w:p w14:paraId="42D9DF39" w14:textId="77777777" w:rsidR="001272A2" w:rsidRPr="001272A2" w:rsidRDefault="00752CDA" w:rsidP="00752CDA">
      <w:pPr>
        <w:pStyle w:val="Listenabsatz"/>
        <w:numPr>
          <w:ilvl w:val="0"/>
          <w:numId w:val="3"/>
        </w:numPr>
        <w:suppressAutoHyphens/>
        <w:autoSpaceDN w:val="0"/>
        <w:spacing w:line="254" w:lineRule="auto"/>
        <w:contextualSpacing w:val="0"/>
        <w:textAlignment w:val="baseline"/>
        <w:rPr>
          <w:rFonts w:cs="Arial"/>
        </w:rPr>
      </w:pPr>
      <w:r>
        <w:rPr>
          <w:b/>
        </w:rPr>
        <w:t xml:space="preserve">Consent </w:t>
      </w:r>
    </w:p>
    <w:p w14:paraId="3B556586" w14:textId="77777777" w:rsidR="001272A2" w:rsidRDefault="004B6CA7" w:rsidP="001272A2">
      <w:pPr>
        <w:pStyle w:val="Listenabsatz"/>
        <w:suppressAutoHyphens/>
        <w:autoSpaceDN w:val="0"/>
        <w:spacing w:line="254" w:lineRule="auto"/>
        <w:ind w:left="360"/>
        <w:contextualSpacing w:val="0"/>
        <w:textAlignment w:val="baseline"/>
        <w:rPr>
          <w:rFonts w:cs="Arial"/>
        </w:rPr>
      </w:pPr>
      <w:r>
        <w:t xml:space="preserve">Certain forms of data processing require the explicit, voluntary and verifiable consent of the person whose data is to be processed (the “data subject”). Your forwarding agreement with Engagement Global stipulates that you must obtain this consent and keep a record of it. You will have to determine which types of consent you require on a case-by-case basis. </w:t>
      </w:r>
    </w:p>
    <w:p w14:paraId="555C0ABF" w14:textId="77777777" w:rsidR="00752CDA" w:rsidRPr="001272A2" w:rsidRDefault="00752CDA" w:rsidP="001272A2">
      <w:pPr>
        <w:pStyle w:val="Listenabsatz"/>
        <w:suppressAutoHyphens/>
        <w:autoSpaceDN w:val="0"/>
        <w:spacing w:line="254" w:lineRule="auto"/>
        <w:ind w:left="360"/>
        <w:contextualSpacing w:val="0"/>
        <w:textAlignment w:val="baseline"/>
        <w:rPr>
          <w:rFonts w:cs="Arial"/>
        </w:rPr>
      </w:pPr>
      <w:r>
        <w:t>Typical cases of data processing requiring consent are, for example:</w:t>
      </w:r>
    </w:p>
    <w:p w14:paraId="47152BDC" w14:textId="77777777" w:rsidR="00752CDA" w:rsidRPr="001272A2" w:rsidRDefault="00752CDA" w:rsidP="001272A2">
      <w:pPr>
        <w:pStyle w:val="Listenabsatz"/>
        <w:numPr>
          <w:ilvl w:val="0"/>
          <w:numId w:val="6"/>
        </w:numPr>
        <w:rPr>
          <w:rFonts w:cs="Arial"/>
        </w:rPr>
      </w:pPr>
      <w:r>
        <w:lastRenderedPageBreak/>
        <w:t>photos of volunteers and publication thereof,</w:t>
      </w:r>
    </w:p>
    <w:p w14:paraId="12407509" w14:textId="77777777" w:rsidR="00752CDA" w:rsidRPr="001272A2" w:rsidRDefault="00752CDA" w:rsidP="001272A2">
      <w:pPr>
        <w:pStyle w:val="Listenabsatz"/>
        <w:numPr>
          <w:ilvl w:val="0"/>
          <w:numId w:val="6"/>
        </w:numPr>
        <w:rPr>
          <w:rFonts w:cs="Arial"/>
        </w:rPr>
      </w:pPr>
      <w:r>
        <w:t>forwarding of volunteers’ data for promotional purposes (this can include invitations to future events),</w:t>
      </w:r>
    </w:p>
    <w:p w14:paraId="4DD69324" w14:textId="77777777" w:rsidR="00752CDA" w:rsidRPr="001272A2" w:rsidRDefault="00752CDA" w:rsidP="001272A2">
      <w:pPr>
        <w:pStyle w:val="Listenabsatz"/>
        <w:numPr>
          <w:ilvl w:val="0"/>
          <w:numId w:val="6"/>
        </w:numPr>
        <w:rPr>
          <w:rFonts w:cs="Arial"/>
        </w:rPr>
      </w:pPr>
      <w:r>
        <w:t>use of personal data in presentations of your organisation and in publications,</w:t>
      </w:r>
    </w:p>
    <w:p w14:paraId="3BD7A0BF" w14:textId="77777777" w:rsidR="00752CDA" w:rsidRPr="001272A2" w:rsidRDefault="00752CDA" w:rsidP="001272A2">
      <w:pPr>
        <w:pStyle w:val="Listenabsatz"/>
        <w:numPr>
          <w:ilvl w:val="0"/>
          <w:numId w:val="6"/>
        </w:numPr>
        <w:rPr>
          <w:rFonts w:cs="Arial"/>
        </w:rPr>
      </w:pPr>
      <w:r>
        <w:t>transfer of particular categories of personal data to third parties and</w:t>
      </w:r>
    </w:p>
    <w:p w14:paraId="5A3EA2F7" w14:textId="77777777" w:rsidR="00752CDA" w:rsidRPr="001272A2" w:rsidRDefault="00752CDA" w:rsidP="001272A2">
      <w:pPr>
        <w:pStyle w:val="Listenabsatz"/>
        <w:numPr>
          <w:ilvl w:val="0"/>
          <w:numId w:val="6"/>
        </w:numPr>
        <w:rPr>
          <w:rFonts w:cs="Arial"/>
        </w:rPr>
      </w:pPr>
      <w:r>
        <w:t>processing of personal data beyond the deletion dates stipulated in law.</w:t>
      </w:r>
    </w:p>
    <w:p w14:paraId="2FFEC6EE" w14:textId="77777777" w:rsidR="008A1780" w:rsidRPr="001272A2" w:rsidRDefault="008A1780" w:rsidP="007A29DD">
      <w:pPr>
        <w:pStyle w:val="Listenabsatz"/>
        <w:ind w:left="1080"/>
        <w:rPr>
          <w:rFonts w:cs="Arial"/>
        </w:rPr>
      </w:pPr>
    </w:p>
    <w:p w14:paraId="5C227333" w14:textId="77777777" w:rsidR="001272A2" w:rsidRPr="001272A2" w:rsidRDefault="00752CDA" w:rsidP="00B03FDB">
      <w:pPr>
        <w:pStyle w:val="Listenabsatz"/>
        <w:numPr>
          <w:ilvl w:val="0"/>
          <w:numId w:val="3"/>
        </w:numPr>
        <w:suppressAutoHyphens/>
        <w:autoSpaceDN w:val="0"/>
        <w:spacing w:before="120" w:line="276" w:lineRule="auto"/>
        <w:contextualSpacing w:val="0"/>
        <w:textAlignment w:val="baseline"/>
        <w:rPr>
          <w:rFonts w:cs="Arial"/>
        </w:rPr>
      </w:pPr>
      <w:r>
        <w:rPr>
          <w:b/>
        </w:rPr>
        <w:t xml:space="preserve">Compliance with the legal provisions concerning data protection </w:t>
      </w:r>
    </w:p>
    <w:p w14:paraId="30AA4418" w14:textId="77777777" w:rsidR="00B50C0A" w:rsidRPr="001272A2" w:rsidRDefault="004B6CA7" w:rsidP="001272A2">
      <w:pPr>
        <w:pStyle w:val="Listenabsatz"/>
        <w:suppressAutoHyphens/>
        <w:autoSpaceDN w:val="0"/>
        <w:spacing w:before="120" w:line="276" w:lineRule="auto"/>
        <w:ind w:left="360"/>
        <w:contextualSpacing w:val="0"/>
        <w:textAlignment w:val="baseline"/>
        <w:rPr>
          <w:rFonts w:cs="Arial"/>
        </w:rPr>
      </w:pPr>
      <w:r>
        <w:t>In addition to the above-mentioned points, which relate to the specifics of the relationship between the volunteer, sending organisation and Engagement Global, there are numerous other data protection provisions that you are required to observe in your role as controller. Please implement the duties placed on you by the GDPR and the Federal Data Protection Act (BDSG) and ensure that the level of data protection you provide does not fall below what is required by law.</w:t>
      </w:r>
    </w:p>
    <w:sectPr w:rsidR="00B50C0A" w:rsidRPr="001272A2" w:rsidSect="00EB26B0">
      <w:foot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AB082" w14:textId="77777777" w:rsidR="00D279D9" w:rsidRDefault="00D279D9" w:rsidP="00C904F9">
      <w:pPr>
        <w:spacing w:after="0" w:line="240" w:lineRule="auto"/>
      </w:pPr>
      <w:r>
        <w:separator/>
      </w:r>
    </w:p>
  </w:endnote>
  <w:endnote w:type="continuationSeparator" w:id="0">
    <w:p w14:paraId="1747D9B7" w14:textId="77777777" w:rsidR="00D279D9" w:rsidRDefault="00D279D9" w:rsidP="00C9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MT Ligh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6240" w14:textId="77777777" w:rsidR="00B14567" w:rsidRPr="00554802" w:rsidRDefault="00554802" w:rsidP="0038759C">
    <w:pPr>
      <w:pStyle w:val="Fuzeile"/>
      <w:pBdr>
        <w:top w:val="single" w:sz="4" w:space="1" w:color="auto"/>
      </w:pBdr>
      <w:tabs>
        <w:tab w:val="left" w:pos="3119"/>
        <w:tab w:val="left" w:pos="5103"/>
      </w:tabs>
      <w:ind w:right="-2"/>
      <w:rPr>
        <w:rStyle w:val="Seitenzahl"/>
        <w:rFonts w:asciiTheme="minorHAnsi" w:hAnsiTheme="minorHAnsi" w:cs="Arial"/>
        <w:szCs w:val="18"/>
      </w:rPr>
    </w:pPr>
    <w:r>
      <w:rPr>
        <w:sz w:val="18"/>
        <w:szCs w:val="18"/>
      </w:rPr>
      <w:t>Data protection annex</w:t>
    </w:r>
    <w:r>
      <w:rPr>
        <w:sz w:val="18"/>
        <w:szCs w:val="18"/>
      </w:rPr>
      <w:tab/>
    </w:r>
    <w:r>
      <w:rPr>
        <w:sz w:val="18"/>
        <w:szCs w:val="18"/>
      </w:rPr>
      <w:tab/>
    </w:r>
    <w:r>
      <w:rPr>
        <w:sz w:val="18"/>
        <w:szCs w:val="18"/>
      </w:rPr>
      <w:tab/>
    </w:r>
    <w:r>
      <w:rPr>
        <w:sz w:val="18"/>
        <w:szCs w:val="18"/>
      </w:rPr>
      <w:tab/>
      <w:t xml:space="preserve">Page </w:t>
    </w:r>
    <w:r w:rsidR="00B14567" w:rsidRPr="00554802">
      <w:rPr>
        <w:rStyle w:val="Seitenzahl"/>
        <w:rFonts w:asciiTheme="minorHAnsi" w:hAnsiTheme="minorHAnsi" w:cs="Arial"/>
        <w:szCs w:val="18"/>
      </w:rPr>
      <w:fldChar w:fldCharType="begin"/>
    </w:r>
    <w:r w:rsidR="00B14567" w:rsidRPr="00554802">
      <w:rPr>
        <w:rStyle w:val="Seitenzahl"/>
        <w:rFonts w:asciiTheme="minorHAnsi" w:hAnsiTheme="minorHAnsi" w:cs="Arial"/>
        <w:szCs w:val="18"/>
      </w:rPr>
      <w:instrText xml:space="preserve"> PAGE </w:instrText>
    </w:r>
    <w:r w:rsidR="00B14567" w:rsidRPr="00554802">
      <w:rPr>
        <w:rStyle w:val="Seitenzahl"/>
        <w:rFonts w:asciiTheme="minorHAnsi" w:hAnsiTheme="minorHAnsi" w:cs="Arial"/>
        <w:szCs w:val="18"/>
      </w:rPr>
      <w:fldChar w:fldCharType="separate"/>
    </w:r>
    <w:r w:rsidR="00B06DBA">
      <w:rPr>
        <w:rStyle w:val="Seitenzahl"/>
        <w:rFonts w:asciiTheme="minorHAnsi" w:hAnsiTheme="minorHAnsi" w:cs="Arial"/>
        <w:noProof/>
        <w:szCs w:val="18"/>
      </w:rPr>
      <w:t>1</w:t>
    </w:r>
    <w:r w:rsidR="00B14567" w:rsidRPr="00554802">
      <w:rPr>
        <w:rStyle w:val="Seitenzahl"/>
        <w:rFonts w:asciiTheme="minorHAnsi" w:hAnsiTheme="minorHAnsi" w:cs="Arial"/>
        <w:szCs w:val="18"/>
      </w:rPr>
      <w:fldChar w:fldCharType="end"/>
    </w:r>
    <w:r>
      <w:rPr>
        <w:rStyle w:val="Seitenzahl"/>
        <w:rFonts w:asciiTheme="minorHAnsi" w:hAnsiTheme="minorHAnsi"/>
        <w:szCs w:val="18"/>
      </w:rPr>
      <w:t xml:space="preserve"> of </w:t>
    </w:r>
    <w:r w:rsidR="00B14567" w:rsidRPr="00554802">
      <w:rPr>
        <w:rStyle w:val="Seitenzahl"/>
        <w:rFonts w:asciiTheme="minorHAnsi" w:hAnsiTheme="minorHAnsi" w:cs="Arial"/>
        <w:szCs w:val="18"/>
      </w:rPr>
      <w:fldChar w:fldCharType="begin"/>
    </w:r>
    <w:r w:rsidR="00B14567" w:rsidRPr="00554802">
      <w:rPr>
        <w:rStyle w:val="Seitenzahl"/>
        <w:rFonts w:asciiTheme="minorHAnsi" w:hAnsiTheme="minorHAnsi" w:cs="Arial"/>
        <w:szCs w:val="18"/>
      </w:rPr>
      <w:instrText xml:space="preserve"> NUMPAGES </w:instrText>
    </w:r>
    <w:r w:rsidR="00B14567" w:rsidRPr="00554802">
      <w:rPr>
        <w:rStyle w:val="Seitenzahl"/>
        <w:rFonts w:asciiTheme="minorHAnsi" w:hAnsiTheme="minorHAnsi" w:cs="Arial"/>
        <w:szCs w:val="18"/>
      </w:rPr>
      <w:fldChar w:fldCharType="separate"/>
    </w:r>
    <w:r w:rsidR="00B06DBA">
      <w:rPr>
        <w:rStyle w:val="Seitenzahl"/>
        <w:rFonts w:asciiTheme="minorHAnsi" w:hAnsiTheme="minorHAnsi" w:cs="Arial"/>
        <w:noProof/>
        <w:szCs w:val="18"/>
      </w:rPr>
      <w:t>2</w:t>
    </w:r>
    <w:r w:rsidR="00B14567" w:rsidRPr="00554802">
      <w:rPr>
        <w:rStyle w:val="Seitenzahl"/>
        <w:rFonts w:asciiTheme="minorHAnsi" w:hAnsiTheme="minorHAnsi" w:cs="Arial"/>
        <w:szCs w:val="18"/>
      </w:rPr>
      <w:fldChar w:fldCharType="end"/>
    </w:r>
  </w:p>
  <w:p w14:paraId="65602337" w14:textId="77777777" w:rsidR="00183BD9" w:rsidRPr="00554802" w:rsidRDefault="00183BD9" w:rsidP="00554802">
    <w:pPr>
      <w:pStyle w:val="Fuzeile"/>
      <w:tabs>
        <w:tab w:val="clear" w:pos="9072"/>
        <w:tab w:val="left" w:pos="3119"/>
        <w:tab w:val="left" w:pos="5103"/>
        <w:tab w:val="right" w:pos="9498"/>
      </w:tabs>
      <w:spacing w:line="276" w:lineRule="auto"/>
      <w:ind w:right="-1"/>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8FA77" w14:textId="77777777" w:rsidR="00D279D9" w:rsidRDefault="00D279D9" w:rsidP="00C904F9">
      <w:pPr>
        <w:spacing w:after="0" w:line="240" w:lineRule="auto"/>
      </w:pPr>
      <w:r>
        <w:separator/>
      </w:r>
    </w:p>
  </w:footnote>
  <w:footnote w:type="continuationSeparator" w:id="0">
    <w:p w14:paraId="54A175E7" w14:textId="77777777" w:rsidR="00D279D9" w:rsidRDefault="00D279D9" w:rsidP="00C90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33A"/>
    <w:multiLevelType w:val="hybridMultilevel"/>
    <w:tmpl w:val="6CCC6084"/>
    <w:lvl w:ilvl="0" w:tplc="7F9AD2D2">
      <w:start w:val="21"/>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B3027EB"/>
    <w:multiLevelType w:val="multilevel"/>
    <w:tmpl w:val="36E089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2857268"/>
    <w:multiLevelType w:val="hybridMultilevel"/>
    <w:tmpl w:val="BC5C9DE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61C3E0D"/>
    <w:multiLevelType w:val="hybridMultilevel"/>
    <w:tmpl w:val="5230581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3CD0AD9"/>
    <w:multiLevelType w:val="hybridMultilevel"/>
    <w:tmpl w:val="B8D2C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562AD7"/>
    <w:multiLevelType w:val="hybridMultilevel"/>
    <w:tmpl w:val="B06E18BE"/>
    <w:lvl w:ilvl="0" w:tplc="58144C32">
      <w:numFmt w:val="bullet"/>
      <w:lvlText w:val=""/>
      <w:lvlJc w:val="left"/>
      <w:pPr>
        <w:ind w:left="720" w:hanging="360"/>
      </w:pPr>
      <w:rPr>
        <w:rFonts w:ascii="Webdings" w:eastAsiaTheme="minorHAnsi" w:hAnsi="Web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28"/>
    <w:rsid w:val="000218ED"/>
    <w:rsid w:val="00032362"/>
    <w:rsid w:val="00095EA2"/>
    <w:rsid w:val="000A2B6B"/>
    <w:rsid w:val="000B7DAF"/>
    <w:rsid w:val="001272A2"/>
    <w:rsid w:val="00132537"/>
    <w:rsid w:val="00150514"/>
    <w:rsid w:val="00183BD9"/>
    <w:rsid w:val="001B27DD"/>
    <w:rsid w:val="001B3690"/>
    <w:rsid w:val="001F2588"/>
    <w:rsid w:val="00211C8D"/>
    <w:rsid w:val="00212953"/>
    <w:rsid w:val="00233EE4"/>
    <w:rsid w:val="00243816"/>
    <w:rsid w:val="00260EB0"/>
    <w:rsid w:val="00277F9B"/>
    <w:rsid w:val="002A0F2C"/>
    <w:rsid w:val="002C1312"/>
    <w:rsid w:val="002E6D8C"/>
    <w:rsid w:val="0037169B"/>
    <w:rsid w:val="0038759C"/>
    <w:rsid w:val="003A2A07"/>
    <w:rsid w:val="003D7288"/>
    <w:rsid w:val="00403891"/>
    <w:rsid w:val="004146F7"/>
    <w:rsid w:val="00431B59"/>
    <w:rsid w:val="004876C9"/>
    <w:rsid w:val="004A4E79"/>
    <w:rsid w:val="004B6CA7"/>
    <w:rsid w:val="004E14D7"/>
    <w:rsid w:val="005005B9"/>
    <w:rsid w:val="00520FA1"/>
    <w:rsid w:val="005223DE"/>
    <w:rsid w:val="00554802"/>
    <w:rsid w:val="00562F93"/>
    <w:rsid w:val="00666FBF"/>
    <w:rsid w:val="0067642B"/>
    <w:rsid w:val="00683C01"/>
    <w:rsid w:val="006A5BAE"/>
    <w:rsid w:val="006B6425"/>
    <w:rsid w:val="006C6007"/>
    <w:rsid w:val="006D7BAA"/>
    <w:rsid w:val="006F4158"/>
    <w:rsid w:val="00752CDA"/>
    <w:rsid w:val="00757DFD"/>
    <w:rsid w:val="00765A5A"/>
    <w:rsid w:val="0076723F"/>
    <w:rsid w:val="007862A6"/>
    <w:rsid w:val="00796305"/>
    <w:rsid w:val="007A29DD"/>
    <w:rsid w:val="007E3C7D"/>
    <w:rsid w:val="008672CA"/>
    <w:rsid w:val="00873E73"/>
    <w:rsid w:val="008874A3"/>
    <w:rsid w:val="00892F2D"/>
    <w:rsid w:val="00897649"/>
    <w:rsid w:val="008A1780"/>
    <w:rsid w:val="008C28D9"/>
    <w:rsid w:val="008C42B4"/>
    <w:rsid w:val="008D74C4"/>
    <w:rsid w:val="008E2E29"/>
    <w:rsid w:val="008E3CAC"/>
    <w:rsid w:val="00913A8C"/>
    <w:rsid w:val="00945B9C"/>
    <w:rsid w:val="00962A79"/>
    <w:rsid w:val="009834C8"/>
    <w:rsid w:val="00985E4D"/>
    <w:rsid w:val="009A1F60"/>
    <w:rsid w:val="009B3428"/>
    <w:rsid w:val="00A06130"/>
    <w:rsid w:val="00A07443"/>
    <w:rsid w:val="00A43735"/>
    <w:rsid w:val="00A51401"/>
    <w:rsid w:val="00A57C39"/>
    <w:rsid w:val="00A718E6"/>
    <w:rsid w:val="00A80098"/>
    <w:rsid w:val="00A91471"/>
    <w:rsid w:val="00AB5FF4"/>
    <w:rsid w:val="00AD7F1D"/>
    <w:rsid w:val="00AE0B62"/>
    <w:rsid w:val="00AF7228"/>
    <w:rsid w:val="00B06DBA"/>
    <w:rsid w:val="00B14567"/>
    <w:rsid w:val="00B2533B"/>
    <w:rsid w:val="00B50C0A"/>
    <w:rsid w:val="00B91E2E"/>
    <w:rsid w:val="00BC0441"/>
    <w:rsid w:val="00BE35FB"/>
    <w:rsid w:val="00C45ADB"/>
    <w:rsid w:val="00C904F9"/>
    <w:rsid w:val="00CA2E0F"/>
    <w:rsid w:val="00D06645"/>
    <w:rsid w:val="00D129B7"/>
    <w:rsid w:val="00D279D9"/>
    <w:rsid w:val="00D34514"/>
    <w:rsid w:val="00D52F3F"/>
    <w:rsid w:val="00D8039D"/>
    <w:rsid w:val="00DA1BE6"/>
    <w:rsid w:val="00DE4C40"/>
    <w:rsid w:val="00E11538"/>
    <w:rsid w:val="00EB26B0"/>
    <w:rsid w:val="00EE62BD"/>
    <w:rsid w:val="00F026C6"/>
    <w:rsid w:val="00F241B4"/>
    <w:rsid w:val="00F56075"/>
    <w:rsid w:val="00FB0B65"/>
    <w:rsid w:val="00FD5685"/>
    <w:rsid w:val="00FE3947"/>
    <w:rsid w:val="00FF2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E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428"/>
    <w:pPr>
      <w:jc w:val="both"/>
    </w:pPr>
  </w:style>
  <w:style w:type="paragraph" w:styleId="berschrift2">
    <w:name w:val="heading 2"/>
    <w:basedOn w:val="Standard"/>
    <w:next w:val="Standard"/>
    <w:link w:val="berschrift2Zchn"/>
    <w:uiPriority w:val="9"/>
    <w:unhideWhenUsed/>
    <w:qFormat/>
    <w:rsid w:val="009B3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B3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342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9B3428"/>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277F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F9B"/>
    <w:rPr>
      <w:rFonts w:ascii="Tahoma" w:hAnsi="Tahoma" w:cs="Tahoma"/>
      <w:sz w:val="16"/>
      <w:szCs w:val="16"/>
    </w:rPr>
  </w:style>
  <w:style w:type="paragraph" w:styleId="Kopfzeile">
    <w:name w:val="header"/>
    <w:basedOn w:val="Standard"/>
    <w:link w:val="KopfzeileZchn"/>
    <w:uiPriority w:val="99"/>
    <w:unhideWhenUsed/>
    <w:rsid w:val="00C90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4F9"/>
  </w:style>
  <w:style w:type="paragraph" w:styleId="Fuzeile">
    <w:name w:val="footer"/>
    <w:basedOn w:val="Standard"/>
    <w:link w:val="FuzeileZchn"/>
    <w:unhideWhenUsed/>
    <w:rsid w:val="00C90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4F9"/>
  </w:style>
  <w:style w:type="character" w:styleId="Seitenzahl">
    <w:name w:val="page number"/>
    <w:rsid w:val="00AD7F1D"/>
    <w:rPr>
      <w:rFonts w:ascii="Rockwell MT Light" w:hAnsi="Rockwell MT Light"/>
      <w:sz w:val="18"/>
    </w:rPr>
  </w:style>
  <w:style w:type="table" w:styleId="Tabellenraster">
    <w:name w:val="Table Grid"/>
    <w:basedOn w:val="NormaleTabelle"/>
    <w:uiPriority w:val="39"/>
    <w:rsid w:val="009A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FE3947"/>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780"/>
    <w:rPr>
      <w:sz w:val="20"/>
      <w:szCs w:val="20"/>
    </w:rPr>
  </w:style>
  <w:style w:type="paragraph" w:styleId="Kommentarthema">
    <w:name w:val="annotation subject"/>
    <w:basedOn w:val="Kommentartext"/>
    <w:next w:val="Kommentartext"/>
    <w:link w:val="KommentarthemaZchn"/>
    <w:uiPriority w:val="99"/>
    <w:semiHidden/>
    <w:unhideWhenUsed/>
    <w:rsid w:val="008A1780"/>
    <w:rPr>
      <w:b/>
      <w:bCs/>
    </w:rPr>
  </w:style>
  <w:style w:type="character" w:customStyle="1" w:styleId="KommentarthemaZchn">
    <w:name w:val="Kommentarthema Zchn"/>
    <w:basedOn w:val="KommentartextZchn"/>
    <w:link w:val="Kommentarthema"/>
    <w:uiPriority w:val="99"/>
    <w:semiHidden/>
    <w:rsid w:val="008A17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428"/>
    <w:pPr>
      <w:jc w:val="both"/>
    </w:pPr>
  </w:style>
  <w:style w:type="paragraph" w:styleId="berschrift2">
    <w:name w:val="heading 2"/>
    <w:basedOn w:val="Standard"/>
    <w:next w:val="Standard"/>
    <w:link w:val="berschrift2Zchn"/>
    <w:uiPriority w:val="9"/>
    <w:unhideWhenUsed/>
    <w:qFormat/>
    <w:rsid w:val="009B3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B3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342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9B3428"/>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277F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F9B"/>
    <w:rPr>
      <w:rFonts w:ascii="Tahoma" w:hAnsi="Tahoma" w:cs="Tahoma"/>
      <w:sz w:val="16"/>
      <w:szCs w:val="16"/>
    </w:rPr>
  </w:style>
  <w:style w:type="paragraph" w:styleId="Kopfzeile">
    <w:name w:val="header"/>
    <w:basedOn w:val="Standard"/>
    <w:link w:val="KopfzeileZchn"/>
    <w:uiPriority w:val="99"/>
    <w:unhideWhenUsed/>
    <w:rsid w:val="00C90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4F9"/>
  </w:style>
  <w:style w:type="paragraph" w:styleId="Fuzeile">
    <w:name w:val="footer"/>
    <w:basedOn w:val="Standard"/>
    <w:link w:val="FuzeileZchn"/>
    <w:unhideWhenUsed/>
    <w:rsid w:val="00C90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4F9"/>
  </w:style>
  <w:style w:type="character" w:styleId="Seitenzahl">
    <w:name w:val="page number"/>
    <w:rsid w:val="00AD7F1D"/>
    <w:rPr>
      <w:rFonts w:ascii="Rockwell MT Light" w:hAnsi="Rockwell MT Light"/>
      <w:sz w:val="18"/>
    </w:rPr>
  </w:style>
  <w:style w:type="table" w:styleId="Tabellenraster">
    <w:name w:val="Table Grid"/>
    <w:basedOn w:val="NormaleTabelle"/>
    <w:uiPriority w:val="39"/>
    <w:rsid w:val="009A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FE3947"/>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780"/>
    <w:rPr>
      <w:sz w:val="20"/>
      <w:szCs w:val="20"/>
    </w:rPr>
  </w:style>
  <w:style w:type="paragraph" w:styleId="Kommentarthema">
    <w:name w:val="annotation subject"/>
    <w:basedOn w:val="Kommentartext"/>
    <w:next w:val="Kommentartext"/>
    <w:link w:val="KommentarthemaZchn"/>
    <w:uiPriority w:val="99"/>
    <w:semiHidden/>
    <w:unhideWhenUsed/>
    <w:rsid w:val="008A1780"/>
    <w:rPr>
      <w:b/>
      <w:bCs/>
    </w:rPr>
  </w:style>
  <w:style w:type="character" w:customStyle="1" w:styleId="KommentarthemaZchn">
    <w:name w:val="Kommentarthema Zchn"/>
    <w:basedOn w:val="KommentartextZchn"/>
    <w:link w:val="Kommentarthema"/>
    <w:uiPriority w:val="99"/>
    <w:semiHidden/>
    <w:rsid w:val="008A1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77398">
      <w:bodyDiv w:val="1"/>
      <w:marLeft w:val="0"/>
      <w:marRight w:val="0"/>
      <w:marTop w:val="0"/>
      <w:marBottom w:val="0"/>
      <w:divBdr>
        <w:top w:val="none" w:sz="0" w:space="0" w:color="auto"/>
        <w:left w:val="none" w:sz="0" w:space="0" w:color="auto"/>
        <w:bottom w:val="none" w:sz="0" w:space="0" w:color="auto"/>
        <w:right w:val="none" w:sz="0" w:space="0" w:color="auto"/>
      </w:divBdr>
      <w:divsChild>
        <w:div w:id="1405295335">
          <w:marLeft w:val="0"/>
          <w:marRight w:val="0"/>
          <w:marTop w:val="0"/>
          <w:marBottom w:val="0"/>
          <w:divBdr>
            <w:top w:val="none" w:sz="0" w:space="0" w:color="auto"/>
            <w:left w:val="none" w:sz="0" w:space="0" w:color="auto"/>
            <w:bottom w:val="none" w:sz="0" w:space="0" w:color="auto"/>
            <w:right w:val="none" w:sz="0" w:space="0" w:color="auto"/>
          </w:divBdr>
        </w:div>
        <w:div w:id="1596785150">
          <w:marLeft w:val="0"/>
          <w:marRight w:val="0"/>
          <w:marTop w:val="0"/>
          <w:marBottom w:val="0"/>
          <w:divBdr>
            <w:top w:val="none" w:sz="0" w:space="0" w:color="auto"/>
            <w:left w:val="none" w:sz="0" w:space="0" w:color="auto"/>
            <w:bottom w:val="none" w:sz="0" w:space="0" w:color="auto"/>
            <w:right w:val="none" w:sz="0" w:space="0" w:color="auto"/>
          </w:divBdr>
          <w:divsChild>
            <w:div w:id="873661838">
              <w:marLeft w:val="0"/>
              <w:marRight w:val="0"/>
              <w:marTop w:val="0"/>
              <w:marBottom w:val="0"/>
              <w:divBdr>
                <w:top w:val="none" w:sz="0" w:space="0" w:color="auto"/>
                <w:left w:val="none" w:sz="0" w:space="0" w:color="auto"/>
                <w:bottom w:val="none" w:sz="0" w:space="0" w:color="auto"/>
                <w:right w:val="none" w:sz="0" w:space="0" w:color="auto"/>
              </w:divBdr>
              <w:divsChild>
                <w:div w:id="1206060928">
                  <w:marLeft w:val="0"/>
                  <w:marRight w:val="0"/>
                  <w:marTop w:val="0"/>
                  <w:marBottom w:val="0"/>
                  <w:divBdr>
                    <w:top w:val="none" w:sz="0" w:space="0" w:color="auto"/>
                    <w:left w:val="none" w:sz="0" w:space="0" w:color="auto"/>
                    <w:bottom w:val="none" w:sz="0" w:space="0" w:color="auto"/>
                    <w:right w:val="none" w:sz="0" w:space="0" w:color="auto"/>
                  </w:divBdr>
                  <w:divsChild>
                    <w:div w:id="1022975110">
                      <w:marLeft w:val="0"/>
                      <w:marRight w:val="0"/>
                      <w:marTop w:val="0"/>
                      <w:marBottom w:val="0"/>
                      <w:divBdr>
                        <w:top w:val="none" w:sz="0" w:space="0" w:color="auto"/>
                        <w:left w:val="none" w:sz="0" w:space="0" w:color="auto"/>
                        <w:bottom w:val="none" w:sz="0" w:space="0" w:color="auto"/>
                        <w:right w:val="none" w:sz="0" w:space="0" w:color="auto"/>
                      </w:divBdr>
                    </w:div>
                    <w:div w:id="846283972">
                      <w:marLeft w:val="0"/>
                      <w:marRight w:val="0"/>
                      <w:marTop w:val="0"/>
                      <w:marBottom w:val="0"/>
                      <w:divBdr>
                        <w:top w:val="none" w:sz="0" w:space="0" w:color="auto"/>
                        <w:left w:val="none" w:sz="0" w:space="0" w:color="auto"/>
                        <w:bottom w:val="none" w:sz="0" w:space="0" w:color="auto"/>
                        <w:right w:val="none" w:sz="0" w:space="0" w:color="auto"/>
                      </w:divBdr>
                    </w:div>
                    <w:div w:id="1050377758">
                      <w:marLeft w:val="0"/>
                      <w:marRight w:val="0"/>
                      <w:marTop w:val="0"/>
                      <w:marBottom w:val="0"/>
                      <w:divBdr>
                        <w:top w:val="none" w:sz="0" w:space="0" w:color="auto"/>
                        <w:left w:val="none" w:sz="0" w:space="0" w:color="auto"/>
                        <w:bottom w:val="none" w:sz="0" w:space="0" w:color="auto"/>
                        <w:right w:val="none" w:sz="0" w:space="0" w:color="auto"/>
                      </w:divBdr>
                    </w:div>
                    <w:div w:id="1791626340">
                      <w:marLeft w:val="0"/>
                      <w:marRight w:val="0"/>
                      <w:marTop w:val="0"/>
                      <w:marBottom w:val="0"/>
                      <w:divBdr>
                        <w:top w:val="none" w:sz="0" w:space="0" w:color="auto"/>
                        <w:left w:val="none" w:sz="0" w:space="0" w:color="auto"/>
                        <w:bottom w:val="none" w:sz="0" w:space="0" w:color="auto"/>
                        <w:right w:val="none" w:sz="0" w:space="0" w:color="auto"/>
                      </w:divBdr>
                    </w:div>
                    <w:div w:id="1992631987">
                      <w:marLeft w:val="0"/>
                      <w:marRight w:val="0"/>
                      <w:marTop w:val="0"/>
                      <w:marBottom w:val="0"/>
                      <w:divBdr>
                        <w:top w:val="none" w:sz="0" w:space="0" w:color="auto"/>
                        <w:left w:val="none" w:sz="0" w:space="0" w:color="auto"/>
                        <w:bottom w:val="none" w:sz="0" w:space="0" w:color="auto"/>
                        <w:right w:val="none" w:sz="0" w:space="0" w:color="auto"/>
                      </w:divBdr>
                    </w:div>
                    <w:div w:id="779908583">
                      <w:marLeft w:val="0"/>
                      <w:marRight w:val="0"/>
                      <w:marTop w:val="0"/>
                      <w:marBottom w:val="0"/>
                      <w:divBdr>
                        <w:top w:val="none" w:sz="0" w:space="0" w:color="auto"/>
                        <w:left w:val="none" w:sz="0" w:space="0" w:color="auto"/>
                        <w:bottom w:val="none" w:sz="0" w:space="0" w:color="auto"/>
                        <w:right w:val="none" w:sz="0" w:space="0" w:color="auto"/>
                      </w:divBdr>
                    </w:div>
                    <w:div w:id="1529484948">
                      <w:marLeft w:val="0"/>
                      <w:marRight w:val="0"/>
                      <w:marTop w:val="0"/>
                      <w:marBottom w:val="0"/>
                      <w:divBdr>
                        <w:top w:val="none" w:sz="0" w:space="0" w:color="auto"/>
                        <w:left w:val="none" w:sz="0" w:space="0" w:color="auto"/>
                        <w:bottom w:val="none" w:sz="0" w:space="0" w:color="auto"/>
                        <w:right w:val="none" w:sz="0" w:space="0" w:color="auto"/>
                      </w:divBdr>
                    </w:div>
                    <w:div w:id="1096754854">
                      <w:marLeft w:val="0"/>
                      <w:marRight w:val="0"/>
                      <w:marTop w:val="0"/>
                      <w:marBottom w:val="0"/>
                      <w:divBdr>
                        <w:top w:val="none" w:sz="0" w:space="0" w:color="auto"/>
                        <w:left w:val="none" w:sz="0" w:space="0" w:color="auto"/>
                        <w:bottom w:val="none" w:sz="0" w:space="0" w:color="auto"/>
                        <w:right w:val="none" w:sz="0" w:space="0" w:color="auto"/>
                      </w:divBdr>
                    </w:div>
                    <w:div w:id="1083913175">
                      <w:marLeft w:val="0"/>
                      <w:marRight w:val="0"/>
                      <w:marTop w:val="0"/>
                      <w:marBottom w:val="0"/>
                      <w:divBdr>
                        <w:top w:val="none" w:sz="0" w:space="0" w:color="auto"/>
                        <w:left w:val="none" w:sz="0" w:space="0" w:color="auto"/>
                        <w:bottom w:val="none" w:sz="0" w:space="0" w:color="auto"/>
                        <w:right w:val="none" w:sz="0" w:space="0" w:color="auto"/>
                      </w:divBdr>
                    </w:div>
                    <w:div w:id="1252616236">
                      <w:marLeft w:val="0"/>
                      <w:marRight w:val="0"/>
                      <w:marTop w:val="0"/>
                      <w:marBottom w:val="0"/>
                      <w:divBdr>
                        <w:top w:val="none" w:sz="0" w:space="0" w:color="auto"/>
                        <w:left w:val="none" w:sz="0" w:space="0" w:color="auto"/>
                        <w:bottom w:val="none" w:sz="0" w:space="0" w:color="auto"/>
                        <w:right w:val="none" w:sz="0" w:space="0" w:color="auto"/>
                      </w:divBdr>
                    </w:div>
                    <w:div w:id="202325071">
                      <w:marLeft w:val="0"/>
                      <w:marRight w:val="0"/>
                      <w:marTop w:val="0"/>
                      <w:marBottom w:val="0"/>
                      <w:divBdr>
                        <w:top w:val="none" w:sz="0" w:space="0" w:color="auto"/>
                        <w:left w:val="none" w:sz="0" w:space="0" w:color="auto"/>
                        <w:bottom w:val="none" w:sz="0" w:space="0" w:color="auto"/>
                        <w:right w:val="none" w:sz="0" w:space="0" w:color="auto"/>
                      </w:divBdr>
                    </w:div>
                    <w:div w:id="1093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3257">
              <w:marLeft w:val="0"/>
              <w:marRight w:val="0"/>
              <w:marTop w:val="0"/>
              <w:marBottom w:val="0"/>
              <w:divBdr>
                <w:top w:val="none" w:sz="0" w:space="0" w:color="auto"/>
                <w:left w:val="none" w:sz="0" w:space="0" w:color="auto"/>
                <w:bottom w:val="none" w:sz="0" w:space="0" w:color="auto"/>
                <w:right w:val="none" w:sz="0" w:space="0" w:color="auto"/>
              </w:divBdr>
              <w:divsChild>
                <w:div w:id="1147473983">
                  <w:marLeft w:val="0"/>
                  <w:marRight w:val="0"/>
                  <w:marTop w:val="0"/>
                  <w:marBottom w:val="0"/>
                  <w:divBdr>
                    <w:top w:val="none" w:sz="0" w:space="0" w:color="auto"/>
                    <w:left w:val="none" w:sz="0" w:space="0" w:color="auto"/>
                    <w:bottom w:val="none" w:sz="0" w:space="0" w:color="auto"/>
                    <w:right w:val="none" w:sz="0" w:space="0" w:color="auto"/>
                  </w:divBdr>
                  <w:divsChild>
                    <w:div w:id="797064594">
                      <w:marLeft w:val="0"/>
                      <w:marRight w:val="0"/>
                      <w:marTop w:val="0"/>
                      <w:marBottom w:val="0"/>
                      <w:divBdr>
                        <w:top w:val="none" w:sz="0" w:space="0" w:color="auto"/>
                        <w:left w:val="none" w:sz="0" w:space="0" w:color="auto"/>
                        <w:bottom w:val="none" w:sz="0" w:space="0" w:color="auto"/>
                        <w:right w:val="none" w:sz="0" w:space="0" w:color="auto"/>
                      </w:divBdr>
                    </w:div>
                    <w:div w:id="455680681">
                      <w:marLeft w:val="0"/>
                      <w:marRight w:val="0"/>
                      <w:marTop w:val="0"/>
                      <w:marBottom w:val="0"/>
                      <w:divBdr>
                        <w:top w:val="none" w:sz="0" w:space="0" w:color="auto"/>
                        <w:left w:val="none" w:sz="0" w:space="0" w:color="auto"/>
                        <w:bottom w:val="none" w:sz="0" w:space="0" w:color="auto"/>
                        <w:right w:val="none" w:sz="0" w:space="0" w:color="auto"/>
                      </w:divBdr>
                    </w:div>
                    <w:div w:id="1106651841">
                      <w:marLeft w:val="0"/>
                      <w:marRight w:val="0"/>
                      <w:marTop w:val="0"/>
                      <w:marBottom w:val="0"/>
                      <w:divBdr>
                        <w:top w:val="none" w:sz="0" w:space="0" w:color="auto"/>
                        <w:left w:val="none" w:sz="0" w:space="0" w:color="auto"/>
                        <w:bottom w:val="none" w:sz="0" w:space="0" w:color="auto"/>
                        <w:right w:val="none" w:sz="0" w:space="0" w:color="auto"/>
                      </w:divBdr>
                    </w:div>
                    <w:div w:id="1343362021">
                      <w:marLeft w:val="0"/>
                      <w:marRight w:val="0"/>
                      <w:marTop w:val="0"/>
                      <w:marBottom w:val="0"/>
                      <w:divBdr>
                        <w:top w:val="none" w:sz="0" w:space="0" w:color="auto"/>
                        <w:left w:val="none" w:sz="0" w:space="0" w:color="auto"/>
                        <w:bottom w:val="none" w:sz="0" w:space="0" w:color="auto"/>
                        <w:right w:val="none" w:sz="0" w:space="0" w:color="auto"/>
                      </w:divBdr>
                    </w:div>
                    <w:div w:id="1225919851">
                      <w:marLeft w:val="0"/>
                      <w:marRight w:val="0"/>
                      <w:marTop w:val="0"/>
                      <w:marBottom w:val="0"/>
                      <w:divBdr>
                        <w:top w:val="none" w:sz="0" w:space="0" w:color="auto"/>
                        <w:left w:val="none" w:sz="0" w:space="0" w:color="auto"/>
                        <w:bottom w:val="none" w:sz="0" w:space="0" w:color="auto"/>
                        <w:right w:val="none" w:sz="0" w:space="0" w:color="auto"/>
                      </w:divBdr>
                    </w:div>
                    <w:div w:id="1129668563">
                      <w:marLeft w:val="0"/>
                      <w:marRight w:val="0"/>
                      <w:marTop w:val="0"/>
                      <w:marBottom w:val="0"/>
                      <w:divBdr>
                        <w:top w:val="none" w:sz="0" w:space="0" w:color="auto"/>
                        <w:left w:val="none" w:sz="0" w:space="0" w:color="auto"/>
                        <w:bottom w:val="none" w:sz="0" w:space="0" w:color="auto"/>
                        <w:right w:val="none" w:sz="0" w:space="0" w:color="auto"/>
                      </w:divBdr>
                    </w:div>
                    <w:div w:id="1039861872">
                      <w:marLeft w:val="0"/>
                      <w:marRight w:val="0"/>
                      <w:marTop w:val="0"/>
                      <w:marBottom w:val="0"/>
                      <w:divBdr>
                        <w:top w:val="none" w:sz="0" w:space="0" w:color="auto"/>
                        <w:left w:val="none" w:sz="0" w:space="0" w:color="auto"/>
                        <w:bottom w:val="none" w:sz="0" w:space="0" w:color="auto"/>
                        <w:right w:val="none" w:sz="0" w:space="0" w:color="auto"/>
                      </w:divBdr>
                    </w:div>
                    <w:div w:id="1157114906">
                      <w:marLeft w:val="0"/>
                      <w:marRight w:val="0"/>
                      <w:marTop w:val="0"/>
                      <w:marBottom w:val="0"/>
                      <w:divBdr>
                        <w:top w:val="none" w:sz="0" w:space="0" w:color="auto"/>
                        <w:left w:val="none" w:sz="0" w:space="0" w:color="auto"/>
                        <w:bottom w:val="none" w:sz="0" w:space="0" w:color="auto"/>
                        <w:right w:val="none" w:sz="0" w:space="0" w:color="auto"/>
                      </w:divBdr>
                    </w:div>
                    <w:div w:id="1828159315">
                      <w:marLeft w:val="0"/>
                      <w:marRight w:val="0"/>
                      <w:marTop w:val="0"/>
                      <w:marBottom w:val="0"/>
                      <w:divBdr>
                        <w:top w:val="none" w:sz="0" w:space="0" w:color="auto"/>
                        <w:left w:val="none" w:sz="0" w:space="0" w:color="auto"/>
                        <w:bottom w:val="none" w:sz="0" w:space="0" w:color="auto"/>
                        <w:right w:val="none" w:sz="0" w:space="0" w:color="auto"/>
                      </w:divBdr>
                    </w:div>
                    <w:div w:id="1033268713">
                      <w:marLeft w:val="0"/>
                      <w:marRight w:val="0"/>
                      <w:marTop w:val="0"/>
                      <w:marBottom w:val="0"/>
                      <w:divBdr>
                        <w:top w:val="none" w:sz="0" w:space="0" w:color="auto"/>
                        <w:left w:val="none" w:sz="0" w:space="0" w:color="auto"/>
                        <w:bottom w:val="none" w:sz="0" w:space="0" w:color="auto"/>
                        <w:right w:val="none" w:sz="0" w:space="0" w:color="auto"/>
                      </w:divBdr>
                    </w:div>
                    <w:div w:id="5229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04CE-87C8-4386-B444-3A59FE1C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Franck</dc:creator>
  <cp:lastModifiedBy>Schmelzer-Pauschinger, Marvin (F14)</cp:lastModifiedBy>
  <cp:revision>3</cp:revision>
  <cp:lastPrinted>2018-07-10T12:30:00Z</cp:lastPrinted>
  <dcterms:created xsi:type="dcterms:W3CDTF">2019-03-29T08:31:00Z</dcterms:created>
  <dcterms:modified xsi:type="dcterms:W3CDTF">2019-04-15T11:46:00Z</dcterms:modified>
</cp:coreProperties>
</file>