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DA" w:rsidRPr="001272A2" w:rsidRDefault="005E3891" w:rsidP="007A29DD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C62B230" wp14:editId="115A8C12">
            <wp:simplePos x="0" y="0"/>
            <wp:positionH relativeFrom="column">
              <wp:posOffset>-106956</wp:posOffset>
            </wp:positionH>
            <wp:positionV relativeFrom="paragraph">
              <wp:posOffset>-1001928</wp:posOffset>
            </wp:positionV>
            <wp:extent cx="2194560" cy="707398"/>
            <wp:effectExtent l="0" t="0" r="0" b="0"/>
            <wp:wrapNone/>
            <wp:docPr id="3" name="Grafik 3" descr="J:\5 Öffentlichkeitsarbeit\5.3 Materialien\5.3.2 Logo\ww-Logo gültig ab 2016\office__NEU\Logo_weltwaerts_po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5 Öffentlichkeitsarbeit\5.3 Materialien\5.3.2 Logo\ww-Logo gültig ab 2016\office__NEU\Logo_weltwaerts_pos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0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E79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C1A1D61" wp14:editId="50E5D67F">
            <wp:simplePos x="0" y="0"/>
            <wp:positionH relativeFrom="column">
              <wp:posOffset>3636010</wp:posOffset>
            </wp:positionH>
            <wp:positionV relativeFrom="paragraph">
              <wp:posOffset>-899160</wp:posOffset>
            </wp:positionV>
            <wp:extent cx="2080260" cy="604520"/>
            <wp:effectExtent l="0" t="0" r="0" b="5080"/>
            <wp:wrapTight wrapText="bothSides">
              <wp:wrapPolygon edited="0">
                <wp:start x="0" y="0"/>
                <wp:lineTo x="0" y="21101"/>
                <wp:lineTo x="21363" y="21101"/>
                <wp:lineTo x="21363" y="0"/>
                <wp:lineTo x="0" y="0"/>
              </wp:wrapPolygon>
            </wp:wrapTight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B65">
        <w:rPr>
          <w:rFonts w:cs="Arial"/>
          <w:b/>
          <w:sz w:val="36"/>
          <w:szCs w:val="36"/>
        </w:rPr>
        <w:t xml:space="preserve">Beiblatt </w:t>
      </w:r>
      <w:r w:rsidR="00752CDA" w:rsidRPr="001272A2">
        <w:rPr>
          <w:rFonts w:cs="Arial"/>
          <w:b/>
          <w:sz w:val="36"/>
          <w:szCs w:val="36"/>
        </w:rPr>
        <w:t>zum Datenschutz</w:t>
      </w:r>
    </w:p>
    <w:p w:rsidR="007A29DD" w:rsidRPr="001272A2" w:rsidRDefault="007A29DD" w:rsidP="007A29DD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272A2">
        <w:rPr>
          <w:rFonts w:cs="Arial"/>
          <w:b/>
          <w:sz w:val="24"/>
          <w:szCs w:val="24"/>
        </w:rPr>
        <w:t xml:space="preserve">für </w:t>
      </w:r>
      <w:r w:rsidR="001272A2" w:rsidRPr="001272A2">
        <w:rPr>
          <w:rFonts w:cs="Arial"/>
          <w:b/>
          <w:sz w:val="24"/>
          <w:szCs w:val="24"/>
        </w:rPr>
        <w:t xml:space="preserve">Verträge zwischen Entsendeorganisation und </w:t>
      </w:r>
      <w:r w:rsidRPr="001272A2">
        <w:rPr>
          <w:rFonts w:cs="Arial"/>
          <w:b/>
          <w:sz w:val="24"/>
          <w:szCs w:val="24"/>
        </w:rPr>
        <w:t>Freiwilligen</w:t>
      </w:r>
    </w:p>
    <w:p w:rsidR="007A29DD" w:rsidRPr="001272A2" w:rsidRDefault="007A29DD" w:rsidP="007A29DD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7A29DD" w:rsidRPr="001272A2" w:rsidRDefault="007A29DD" w:rsidP="007A29DD">
      <w:pPr>
        <w:spacing w:after="0" w:line="240" w:lineRule="auto"/>
        <w:jc w:val="center"/>
        <w:rPr>
          <w:rFonts w:cs="Arial"/>
          <w:sz w:val="16"/>
          <w:szCs w:val="16"/>
        </w:rPr>
      </w:pPr>
      <w:r w:rsidRPr="001272A2">
        <w:rPr>
          <w:rFonts w:cs="Arial"/>
          <w:sz w:val="16"/>
          <w:szCs w:val="16"/>
        </w:rPr>
        <w:t xml:space="preserve">Stand: </w:t>
      </w:r>
      <w:r w:rsidR="001272A2">
        <w:rPr>
          <w:rFonts w:cs="Arial"/>
          <w:sz w:val="16"/>
          <w:szCs w:val="16"/>
        </w:rPr>
        <w:t xml:space="preserve"> Februar 2</w:t>
      </w:r>
      <w:r w:rsidRPr="001272A2">
        <w:rPr>
          <w:rFonts w:cs="Arial"/>
          <w:sz w:val="16"/>
          <w:szCs w:val="16"/>
        </w:rPr>
        <w:t>019</w:t>
      </w:r>
    </w:p>
    <w:p w:rsidR="007A29DD" w:rsidRPr="001272A2" w:rsidRDefault="007A29DD" w:rsidP="007A29DD">
      <w:pPr>
        <w:spacing w:after="0" w:line="240" w:lineRule="auto"/>
        <w:jc w:val="center"/>
        <w:rPr>
          <w:rFonts w:cs="Arial"/>
          <w:b/>
          <w:sz w:val="36"/>
          <w:szCs w:val="36"/>
        </w:rPr>
      </w:pPr>
    </w:p>
    <w:p w:rsidR="00D52F3F" w:rsidRPr="001272A2" w:rsidRDefault="00D34514" w:rsidP="00EB26B0">
      <w:pPr>
        <w:spacing w:before="120"/>
        <w:rPr>
          <w:rFonts w:cs="Arial"/>
        </w:rPr>
      </w:pPr>
      <w:r w:rsidRPr="001272A2">
        <w:rPr>
          <w:rFonts w:cs="Arial"/>
        </w:rPr>
        <w:t>Jede Entsendeorganisation unterliegt den datenschutzrechtlichen Bestimmungen der Europäischen Datenschutzgrundverordnung (EU-DS-GVO)</w:t>
      </w:r>
      <w:r w:rsidR="004B6CA7" w:rsidRPr="001272A2">
        <w:rPr>
          <w:rFonts w:cs="Arial"/>
        </w:rPr>
        <w:t>, des Bundesdatenschutzgesetzes (BDSG) und ggf. des anzuwendenden Landesdatenschutzgesetzes</w:t>
      </w:r>
      <w:r w:rsidRPr="001272A2">
        <w:rPr>
          <w:rFonts w:cs="Arial"/>
        </w:rPr>
        <w:t>.</w:t>
      </w:r>
      <w:r w:rsidR="00913A8C" w:rsidRPr="001272A2">
        <w:rPr>
          <w:rFonts w:cs="Arial"/>
        </w:rPr>
        <w:t xml:space="preserve"> </w:t>
      </w:r>
    </w:p>
    <w:p w:rsidR="00752CDA" w:rsidRPr="001272A2" w:rsidRDefault="00D52F3F" w:rsidP="00EB26B0">
      <w:pPr>
        <w:spacing w:before="120"/>
        <w:rPr>
          <w:rFonts w:cs="Arial"/>
        </w:rPr>
      </w:pPr>
      <w:r w:rsidRPr="001272A2">
        <w:rPr>
          <w:rFonts w:cs="Arial"/>
        </w:rPr>
        <w:t>Für Ihren Vertrag mit den Freiwilligen empfehlen wir Ihnen, sich zur konkreten Ausgestaltung der unten benannten Themen von geeignete</w:t>
      </w:r>
      <w:r w:rsidR="001272A2">
        <w:rPr>
          <w:rFonts w:cs="Arial"/>
        </w:rPr>
        <w:t xml:space="preserve">r </w:t>
      </w:r>
      <w:r w:rsidRPr="001272A2">
        <w:rPr>
          <w:rFonts w:cs="Arial"/>
        </w:rPr>
        <w:t xml:space="preserve">Stelle beraten zu lassen, damit Sie die datenschutzrechtlichen Bestimmungen </w:t>
      </w:r>
      <w:r w:rsidR="00752CDA" w:rsidRPr="001272A2">
        <w:rPr>
          <w:rFonts w:cs="Arial"/>
        </w:rPr>
        <w:t>ordnungsgemäß erfüllen</w:t>
      </w:r>
      <w:r w:rsidRPr="001272A2">
        <w:rPr>
          <w:rFonts w:cs="Arial"/>
        </w:rPr>
        <w:t xml:space="preserve">. </w:t>
      </w:r>
    </w:p>
    <w:p w:rsidR="00752CDA" w:rsidRDefault="00752CDA" w:rsidP="00752CDA">
      <w:pPr>
        <w:rPr>
          <w:rFonts w:cs="Arial"/>
        </w:rPr>
      </w:pPr>
      <w:r w:rsidRPr="001272A2">
        <w:rPr>
          <w:rFonts w:cs="Arial"/>
        </w:rPr>
        <w:t>D</w:t>
      </w:r>
      <w:r w:rsidR="00913A8C" w:rsidRPr="001272A2">
        <w:rPr>
          <w:rFonts w:cs="Arial"/>
        </w:rPr>
        <w:t>iese</w:t>
      </w:r>
      <w:r w:rsidR="004B6CA7" w:rsidRPr="001272A2">
        <w:rPr>
          <w:rFonts w:cs="Arial"/>
        </w:rPr>
        <w:t xml:space="preserve"> Information </w:t>
      </w:r>
      <w:r w:rsidRPr="001272A2">
        <w:rPr>
          <w:rFonts w:cs="Arial"/>
        </w:rPr>
        <w:t>soll Ihnen</w:t>
      </w:r>
      <w:r w:rsidR="004B6CA7" w:rsidRPr="001272A2">
        <w:rPr>
          <w:rFonts w:cs="Arial"/>
        </w:rPr>
        <w:t xml:space="preserve"> lediglich </w:t>
      </w:r>
      <w:r w:rsidRPr="001272A2">
        <w:rPr>
          <w:rFonts w:cs="Arial"/>
        </w:rPr>
        <w:t xml:space="preserve">einen Überblick </w:t>
      </w:r>
      <w:r w:rsidR="008C28D9" w:rsidRPr="001272A2">
        <w:rPr>
          <w:rFonts w:cs="Arial"/>
        </w:rPr>
        <w:t>geben</w:t>
      </w:r>
      <w:r w:rsidRPr="001272A2">
        <w:rPr>
          <w:rFonts w:cs="Arial"/>
        </w:rPr>
        <w:t xml:space="preserve">, </w:t>
      </w:r>
      <w:r w:rsidR="00A57C39" w:rsidRPr="001272A2">
        <w:rPr>
          <w:rFonts w:cs="Arial"/>
        </w:rPr>
        <w:t xml:space="preserve">welche Themen </w:t>
      </w:r>
      <w:r w:rsidRPr="001272A2">
        <w:rPr>
          <w:rFonts w:cs="Arial"/>
        </w:rPr>
        <w:t xml:space="preserve">in Ihrer Rolle </w:t>
      </w:r>
      <w:r w:rsidR="004B6CA7" w:rsidRPr="001272A2">
        <w:rPr>
          <w:rFonts w:cs="Arial"/>
        </w:rPr>
        <w:t xml:space="preserve">als Entsendeorganisation </w:t>
      </w:r>
      <w:r w:rsidRPr="001272A2">
        <w:rPr>
          <w:rFonts w:cs="Arial"/>
        </w:rPr>
        <w:t xml:space="preserve">datenschutzrechtlich zu beachten sind. </w:t>
      </w:r>
    </w:p>
    <w:p w:rsidR="001272A2" w:rsidRPr="001272A2" w:rsidRDefault="00752CDA" w:rsidP="00752CDA">
      <w:pPr>
        <w:pStyle w:val="Listenabsatz"/>
        <w:numPr>
          <w:ilvl w:val="0"/>
          <w:numId w:val="3"/>
        </w:numPr>
        <w:suppressAutoHyphens/>
        <w:autoSpaceDN w:val="0"/>
        <w:spacing w:line="254" w:lineRule="auto"/>
        <w:contextualSpacing w:val="0"/>
        <w:textAlignment w:val="baseline"/>
        <w:rPr>
          <w:rFonts w:cs="Arial"/>
          <w:b/>
        </w:rPr>
      </w:pPr>
      <w:r w:rsidRPr="001272A2">
        <w:rPr>
          <w:rFonts w:cs="Arial"/>
          <w:b/>
        </w:rPr>
        <w:t>Informationspflichten</w:t>
      </w:r>
    </w:p>
    <w:p w:rsidR="00752CDA" w:rsidRPr="001272A2" w:rsidRDefault="00752CDA" w:rsidP="001272A2">
      <w:pPr>
        <w:pStyle w:val="Listenabsatz"/>
        <w:suppressAutoHyphens/>
        <w:autoSpaceDN w:val="0"/>
        <w:spacing w:line="254" w:lineRule="auto"/>
        <w:ind w:left="360"/>
        <w:contextualSpacing w:val="0"/>
        <w:textAlignment w:val="baseline"/>
        <w:rPr>
          <w:rFonts w:cs="Arial"/>
        </w:rPr>
      </w:pPr>
      <w:r w:rsidRPr="001272A2">
        <w:rPr>
          <w:rFonts w:cs="Arial"/>
        </w:rPr>
        <w:t>Nach der Europäischen-Datenschutz-Grundverordnung (EU-DS-GVO) ist jede verantwortliche Stelle im Sinne von Artikel 13 und Artikel 14 dazu verpflichtet</w:t>
      </w:r>
      <w:r w:rsidR="008C28D9" w:rsidRPr="001272A2">
        <w:rPr>
          <w:rFonts w:cs="Arial"/>
        </w:rPr>
        <w:t>,</w:t>
      </w:r>
      <w:r w:rsidRPr="001272A2">
        <w:rPr>
          <w:rFonts w:cs="Arial"/>
        </w:rPr>
        <w:t xml:space="preserve"> diejenigen, deren Daten erhoben und verarbeitet werden</w:t>
      </w:r>
      <w:r w:rsidR="008C28D9" w:rsidRPr="001272A2">
        <w:rPr>
          <w:rFonts w:cs="Arial"/>
        </w:rPr>
        <w:t>,</w:t>
      </w:r>
      <w:r w:rsidRPr="001272A2">
        <w:rPr>
          <w:rFonts w:cs="Arial"/>
        </w:rPr>
        <w:t xml:space="preserve"> über </w:t>
      </w:r>
      <w:r w:rsidR="008C28D9" w:rsidRPr="001272A2">
        <w:rPr>
          <w:rFonts w:cs="Arial"/>
        </w:rPr>
        <w:t xml:space="preserve">die </w:t>
      </w:r>
      <w:r w:rsidRPr="001272A2">
        <w:rPr>
          <w:rFonts w:cs="Arial"/>
        </w:rPr>
        <w:t xml:space="preserve">Verarbeitung </w:t>
      </w:r>
      <w:r w:rsidR="008C28D9" w:rsidRPr="001272A2">
        <w:rPr>
          <w:rFonts w:cs="Arial"/>
        </w:rPr>
        <w:t xml:space="preserve">ihrer Daten </w:t>
      </w:r>
      <w:r w:rsidRPr="001272A2">
        <w:rPr>
          <w:rFonts w:cs="Arial"/>
        </w:rPr>
        <w:t>zu informieren. In Ihrem Fall bedeutet dies, dass Sie verpflichtet sind</w:t>
      </w:r>
      <w:r w:rsidR="008C28D9" w:rsidRPr="001272A2">
        <w:rPr>
          <w:rFonts w:cs="Arial"/>
        </w:rPr>
        <w:t>,</w:t>
      </w:r>
      <w:r w:rsidRPr="001272A2">
        <w:rPr>
          <w:rFonts w:cs="Arial"/>
        </w:rPr>
        <w:t xml:space="preserve"> die Freiwilligen </w:t>
      </w:r>
      <w:r w:rsidR="008C28D9" w:rsidRPr="001272A2">
        <w:rPr>
          <w:rFonts w:cs="Arial"/>
        </w:rPr>
        <w:t>über die Verarbeitung ihrer jeweiligen personenbezogenen Daten</w:t>
      </w:r>
      <w:r w:rsidR="004B6CA7" w:rsidRPr="001272A2">
        <w:rPr>
          <w:rFonts w:cs="Arial"/>
        </w:rPr>
        <w:t>, die Sie im Rahmen des Freiwilligendienstes erheben,</w:t>
      </w:r>
      <w:r w:rsidR="008C28D9" w:rsidRPr="001272A2">
        <w:rPr>
          <w:rFonts w:cs="Arial"/>
        </w:rPr>
        <w:t xml:space="preserve"> </w:t>
      </w:r>
      <w:r w:rsidRPr="001272A2">
        <w:rPr>
          <w:rFonts w:cs="Arial"/>
        </w:rPr>
        <w:t>zu unterrichten</w:t>
      </w:r>
      <w:r w:rsidR="008C28D9" w:rsidRPr="001272A2">
        <w:rPr>
          <w:rFonts w:cs="Arial"/>
        </w:rPr>
        <w:t xml:space="preserve">. </w:t>
      </w:r>
    </w:p>
    <w:p w:rsidR="00752CDA" w:rsidRPr="001272A2" w:rsidRDefault="00752CDA" w:rsidP="00752CDA">
      <w:pPr>
        <w:ind w:left="360"/>
        <w:rPr>
          <w:rFonts w:cs="Arial"/>
        </w:rPr>
      </w:pPr>
      <w:r w:rsidRPr="001272A2">
        <w:rPr>
          <w:rFonts w:cs="Arial"/>
        </w:rPr>
        <w:t>Im Rahmen dieser Information müssen Sie mindestens informieren über:</w:t>
      </w:r>
    </w:p>
    <w:p w:rsidR="00752CDA" w:rsidRPr="001272A2" w:rsidRDefault="00752CDA" w:rsidP="001272A2">
      <w:pPr>
        <w:pStyle w:val="Listenabsatz"/>
        <w:numPr>
          <w:ilvl w:val="0"/>
          <w:numId w:val="6"/>
        </w:numPr>
        <w:rPr>
          <w:rFonts w:cs="Arial"/>
        </w:rPr>
      </w:pPr>
      <w:r w:rsidRPr="001272A2">
        <w:rPr>
          <w:rFonts w:cs="Arial"/>
        </w:rPr>
        <w:t>Die Verarbeitungstätigkeiten</w:t>
      </w:r>
    </w:p>
    <w:p w:rsidR="00752CDA" w:rsidRPr="001272A2" w:rsidRDefault="00752CDA" w:rsidP="001272A2">
      <w:pPr>
        <w:pStyle w:val="Listenabsatz"/>
        <w:numPr>
          <w:ilvl w:val="0"/>
          <w:numId w:val="6"/>
        </w:numPr>
        <w:rPr>
          <w:rFonts w:cs="Arial"/>
        </w:rPr>
      </w:pPr>
      <w:r w:rsidRPr="001272A2">
        <w:rPr>
          <w:rFonts w:cs="Arial"/>
        </w:rPr>
        <w:t>Die Kontaktdaten des</w:t>
      </w:r>
      <w:r w:rsidR="00A06130">
        <w:rPr>
          <w:rFonts w:cs="Arial"/>
        </w:rPr>
        <w:t>/der</w:t>
      </w:r>
      <w:r w:rsidRPr="001272A2">
        <w:rPr>
          <w:rFonts w:cs="Arial"/>
        </w:rPr>
        <w:t xml:space="preserve"> für die Verarbeitung Verantwortlichen</w:t>
      </w:r>
    </w:p>
    <w:p w:rsidR="00752CDA" w:rsidRPr="001272A2" w:rsidRDefault="00752CDA" w:rsidP="001272A2">
      <w:pPr>
        <w:pStyle w:val="Listenabsatz"/>
        <w:numPr>
          <w:ilvl w:val="0"/>
          <w:numId w:val="6"/>
        </w:numPr>
        <w:rPr>
          <w:rFonts w:cs="Arial"/>
        </w:rPr>
      </w:pPr>
      <w:r w:rsidRPr="001272A2">
        <w:rPr>
          <w:rFonts w:cs="Arial"/>
        </w:rPr>
        <w:t>Die Kontaktdaten des</w:t>
      </w:r>
      <w:r w:rsidR="00A06130">
        <w:rPr>
          <w:rFonts w:cs="Arial"/>
        </w:rPr>
        <w:t>/der</w:t>
      </w:r>
      <w:r w:rsidRPr="001272A2">
        <w:rPr>
          <w:rFonts w:cs="Arial"/>
        </w:rPr>
        <w:t xml:space="preserve"> Datenschutzbeauftragten</w:t>
      </w:r>
    </w:p>
    <w:p w:rsidR="00752CDA" w:rsidRPr="001272A2" w:rsidRDefault="00752CDA" w:rsidP="001272A2">
      <w:pPr>
        <w:pStyle w:val="Listenabsatz"/>
        <w:numPr>
          <w:ilvl w:val="0"/>
          <w:numId w:val="6"/>
        </w:numPr>
        <w:rPr>
          <w:rFonts w:cs="Arial"/>
        </w:rPr>
      </w:pPr>
      <w:r w:rsidRPr="001272A2">
        <w:rPr>
          <w:rFonts w:cs="Arial"/>
        </w:rPr>
        <w:t xml:space="preserve">Die Zwecke der Datenverarbeitung </w:t>
      </w:r>
    </w:p>
    <w:p w:rsidR="00752CDA" w:rsidRPr="001272A2" w:rsidRDefault="00752CDA" w:rsidP="001272A2">
      <w:pPr>
        <w:pStyle w:val="Listenabsatz"/>
        <w:numPr>
          <w:ilvl w:val="0"/>
          <w:numId w:val="6"/>
        </w:numPr>
        <w:rPr>
          <w:rFonts w:cs="Arial"/>
        </w:rPr>
      </w:pPr>
      <w:r w:rsidRPr="001272A2">
        <w:rPr>
          <w:rFonts w:cs="Arial"/>
        </w:rPr>
        <w:t>Die Rechtsgrundlagen der Datenverarbeitung</w:t>
      </w:r>
    </w:p>
    <w:p w:rsidR="00752CDA" w:rsidRPr="001272A2" w:rsidRDefault="00752CDA" w:rsidP="001272A2">
      <w:pPr>
        <w:pStyle w:val="Listenabsatz"/>
        <w:numPr>
          <w:ilvl w:val="0"/>
          <w:numId w:val="6"/>
        </w:numPr>
        <w:rPr>
          <w:rFonts w:cs="Arial"/>
        </w:rPr>
      </w:pPr>
      <w:r w:rsidRPr="001272A2">
        <w:rPr>
          <w:rFonts w:cs="Arial"/>
        </w:rPr>
        <w:t>Die Empfänger oder Kategorien von Empfängern personenbezogener Daten</w:t>
      </w:r>
    </w:p>
    <w:p w:rsidR="00752CDA" w:rsidRPr="001272A2" w:rsidRDefault="00752CDA" w:rsidP="001272A2">
      <w:pPr>
        <w:pStyle w:val="Listenabsatz"/>
        <w:numPr>
          <w:ilvl w:val="0"/>
          <w:numId w:val="6"/>
        </w:numPr>
        <w:rPr>
          <w:rFonts w:cs="Arial"/>
        </w:rPr>
      </w:pPr>
      <w:r w:rsidRPr="001272A2">
        <w:rPr>
          <w:rFonts w:cs="Arial"/>
        </w:rPr>
        <w:t>Datenübermittlung in Drittländer</w:t>
      </w:r>
    </w:p>
    <w:p w:rsidR="00752CDA" w:rsidRPr="001272A2" w:rsidRDefault="00752CDA" w:rsidP="001272A2">
      <w:pPr>
        <w:pStyle w:val="Listenabsatz"/>
        <w:numPr>
          <w:ilvl w:val="0"/>
          <w:numId w:val="6"/>
        </w:numPr>
        <w:rPr>
          <w:rFonts w:cs="Arial"/>
        </w:rPr>
      </w:pPr>
      <w:r w:rsidRPr="001272A2">
        <w:rPr>
          <w:rFonts w:cs="Arial"/>
        </w:rPr>
        <w:t>Die Dauer der Datenspeicherung</w:t>
      </w:r>
    </w:p>
    <w:p w:rsidR="00752CDA" w:rsidRPr="007E3C7D" w:rsidRDefault="00752CDA" w:rsidP="007E3C7D">
      <w:pPr>
        <w:pStyle w:val="Listenabsatz"/>
        <w:numPr>
          <w:ilvl w:val="0"/>
          <w:numId w:val="6"/>
        </w:numPr>
        <w:rPr>
          <w:rFonts w:cs="Arial"/>
        </w:rPr>
      </w:pPr>
      <w:r w:rsidRPr="007E3C7D">
        <w:rPr>
          <w:rFonts w:cs="Arial"/>
        </w:rPr>
        <w:t xml:space="preserve">Die Rechte der </w:t>
      </w:r>
      <w:r w:rsidR="007E3C7D" w:rsidRPr="007E3C7D">
        <w:rPr>
          <w:rFonts w:cs="Arial"/>
        </w:rPr>
        <w:t>Freiwilligen</w:t>
      </w:r>
      <w:r w:rsidR="007E3C7D">
        <w:rPr>
          <w:rFonts w:cs="Arial"/>
        </w:rPr>
        <w:t xml:space="preserve"> (u.a. </w:t>
      </w:r>
      <w:r w:rsidRPr="007E3C7D">
        <w:rPr>
          <w:rFonts w:cs="Arial"/>
        </w:rPr>
        <w:t>Beschwerderechte</w:t>
      </w:r>
      <w:r w:rsidR="007E3C7D">
        <w:rPr>
          <w:rFonts w:cs="Arial"/>
        </w:rPr>
        <w:t>)</w:t>
      </w:r>
    </w:p>
    <w:p w:rsidR="00752CDA" w:rsidRDefault="00752CDA" w:rsidP="00752CDA">
      <w:pPr>
        <w:ind w:left="360"/>
        <w:rPr>
          <w:rFonts w:cs="Arial"/>
        </w:rPr>
      </w:pPr>
      <w:r w:rsidRPr="001272A2">
        <w:rPr>
          <w:rFonts w:cs="Arial"/>
        </w:rPr>
        <w:t xml:space="preserve">Ihre Verpflichtung hierzu ergibt sich sowohl aus der </w:t>
      </w:r>
      <w:r w:rsidR="008A1780" w:rsidRPr="001272A2">
        <w:rPr>
          <w:rFonts w:cs="Arial"/>
        </w:rPr>
        <w:t>EU-</w:t>
      </w:r>
      <w:r w:rsidR="00B91E2E">
        <w:rPr>
          <w:rFonts w:cs="Arial"/>
        </w:rPr>
        <w:t>DS-GVO selbst</w:t>
      </w:r>
      <w:r w:rsidRPr="001272A2">
        <w:rPr>
          <w:rFonts w:cs="Arial"/>
        </w:rPr>
        <w:t xml:space="preserve"> als auch aus dem zwischen Ihnen und Engagement </w:t>
      </w:r>
      <w:r w:rsidR="002A0F2C" w:rsidRPr="001272A2">
        <w:rPr>
          <w:rFonts w:cs="Arial"/>
        </w:rPr>
        <w:t xml:space="preserve">Global </w:t>
      </w:r>
      <w:r w:rsidRPr="001272A2">
        <w:rPr>
          <w:rFonts w:cs="Arial"/>
        </w:rPr>
        <w:t xml:space="preserve">geschlossenen </w:t>
      </w:r>
      <w:r w:rsidR="008C28D9" w:rsidRPr="001272A2">
        <w:rPr>
          <w:rFonts w:cs="Arial"/>
        </w:rPr>
        <w:t>Weiterleitungsvertrag</w:t>
      </w:r>
      <w:r w:rsidR="004B6CA7" w:rsidRPr="001272A2">
        <w:rPr>
          <w:rFonts w:cs="Arial"/>
        </w:rPr>
        <w:t xml:space="preserve"> (WLV)</w:t>
      </w:r>
      <w:r w:rsidRPr="001272A2">
        <w:rPr>
          <w:rFonts w:cs="Arial"/>
        </w:rPr>
        <w:t xml:space="preserve">, im Rahmen dessen Sie sich selbst zur Geheimhaltung </w:t>
      </w:r>
      <w:r w:rsidR="008A1780" w:rsidRPr="001272A2">
        <w:rPr>
          <w:rFonts w:cs="Arial"/>
        </w:rPr>
        <w:t xml:space="preserve">gegenüber Dritten </w:t>
      </w:r>
      <w:r w:rsidR="00B91E2E">
        <w:rPr>
          <w:rFonts w:cs="Arial"/>
        </w:rPr>
        <w:t>verpflichten</w:t>
      </w:r>
      <w:r w:rsidRPr="001272A2">
        <w:rPr>
          <w:rFonts w:cs="Arial"/>
        </w:rPr>
        <w:t xml:space="preserve"> sowie zum Nachweis über die umfassende Information der Freiwilligen über die Verarbeitung ihrer Daten (</w:t>
      </w:r>
      <w:r w:rsidR="008A1780" w:rsidRPr="001272A2">
        <w:rPr>
          <w:rFonts w:cs="Arial"/>
        </w:rPr>
        <w:t>siehe</w:t>
      </w:r>
      <w:r w:rsidR="004B6CA7" w:rsidRPr="001272A2">
        <w:rPr>
          <w:rFonts w:cs="Arial"/>
        </w:rPr>
        <w:t xml:space="preserve"> im WLV dazu das Kapitel „</w:t>
      </w:r>
      <w:proofErr w:type="spellStart"/>
      <w:r w:rsidR="004B6CA7" w:rsidRPr="001272A2">
        <w:rPr>
          <w:rFonts w:cs="Arial"/>
        </w:rPr>
        <w:t>D</w:t>
      </w:r>
      <w:r w:rsidRPr="001272A2">
        <w:rPr>
          <w:rFonts w:cs="Arial"/>
        </w:rPr>
        <w:t>atenschutz</w:t>
      </w:r>
      <w:r w:rsidRPr="001272A2">
        <w:rPr>
          <w:rFonts w:cs="Arial"/>
        </w:rPr>
        <w:softHyphen/>
        <w:t>rechtliche</w:t>
      </w:r>
      <w:proofErr w:type="spellEnd"/>
      <w:r w:rsidRPr="001272A2">
        <w:rPr>
          <w:rFonts w:cs="Arial"/>
        </w:rPr>
        <w:t xml:space="preserve"> Bestimmungen für diesen Vertrag</w:t>
      </w:r>
      <w:r w:rsidR="004B6CA7" w:rsidRPr="001272A2">
        <w:rPr>
          <w:rFonts w:cs="Arial"/>
        </w:rPr>
        <w:t>“</w:t>
      </w:r>
      <w:r w:rsidRPr="001272A2">
        <w:rPr>
          <w:rFonts w:cs="Arial"/>
        </w:rPr>
        <w:t>)</w:t>
      </w:r>
      <w:r w:rsidR="00B91E2E">
        <w:rPr>
          <w:rFonts w:cs="Arial"/>
        </w:rPr>
        <w:t>.</w:t>
      </w:r>
    </w:p>
    <w:p w:rsidR="001272A2" w:rsidRPr="001272A2" w:rsidRDefault="00752CDA" w:rsidP="00752CDA">
      <w:pPr>
        <w:pStyle w:val="Listenabsatz"/>
        <w:numPr>
          <w:ilvl w:val="0"/>
          <w:numId w:val="3"/>
        </w:numPr>
        <w:suppressAutoHyphens/>
        <w:autoSpaceDN w:val="0"/>
        <w:spacing w:line="254" w:lineRule="auto"/>
        <w:contextualSpacing w:val="0"/>
        <w:textAlignment w:val="baseline"/>
        <w:rPr>
          <w:rFonts w:cs="Arial"/>
        </w:rPr>
      </w:pPr>
      <w:r w:rsidRPr="001272A2">
        <w:rPr>
          <w:rFonts w:cs="Arial"/>
          <w:b/>
        </w:rPr>
        <w:t xml:space="preserve">Einwilligungen </w:t>
      </w:r>
    </w:p>
    <w:p w:rsidR="001272A2" w:rsidRDefault="004B6CA7" w:rsidP="001272A2">
      <w:pPr>
        <w:pStyle w:val="Listenabsatz"/>
        <w:suppressAutoHyphens/>
        <w:autoSpaceDN w:val="0"/>
        <w:spacing w:line="254" w:lineRule="auto"/>
        <w:ind w:left="360"/>
        <w:contextualSpacing w:val="0"/>
        <w:textAlignment w:val="baseline"/>
        <w:rPr>
          <w:rFonts w:cs="Arial"/>
        </w:rPr>
      </w:pPr>
      <w:r w:rsidRPr="001272A2">
        <w:rPr>
          <w:rFonts w:cs="Arial"/>
        </w:rPr>
        <w:t>B</w:t>
      </w:r>
      <w:r w:rsidR="00752CDA" w:rsidRPr="001272A2">
        <w:rPr>
          <w:rFonts w:cs="Arial"/>
        </w:rPr>
        <w:t xml:space="preserve">estimmte Datenverarbeitungen bedürfen einer expliziten, freiwilligen und nachweisbaren Einwilligung </w:t>
      </w:r>
      <w:r w:rsidR="008A1780" w:rsidRPr="001272A2">
        <w:rPr>
          <w:rFonts w:cs="Arial"/>
        </w:rPr>
        <w:t>der/</w:t>
      </w:r>
      <w:r w:rsidR="00752CDA" w:rsidRPr="001272A2">
        <w:rPr>
          <w:rFonts w:cs="Arial"/>
        </w:rPr>
        <w:t xml:space="preserve">des Betroffenen. Gemäß </w:t>
      </w:r>
      <w:r w:rsidR="008A1780" w:rsidRPr="001272A2">
        <w:rPr>
          <w:rFonts w:cs="Arial"/>
        </w:rPr>
        <w:t>Weiterleitungsvertrag mit E</w:t>
      </w:r>
      <w:r w:rsidR="002A0F2C" w:rsidRPr="001272A2">
        <w:rPr>
          <w:rFonts w:cs="Arial"/>
        </w:rPr>
        <w:t xml:space="preserve">ngagement Global </w:t>
      </w:r>
      <w:r w:rsidR="00752CDA" w:rsidRPr="001272A2">
        <w:rPr>
          <w:rFonts w:cs="Arial"/>
        </w:rPr>
        <w:t xml:space="preserve">sind Sie verpflichtet, diese Einwilligungen einzuholen und vorzuhalten. Welche Einwilligungen Sie im Einzelnen benötigen, müssen Sie für Ihren konkreten Fall jeweils klären. </w:t>
      </w:r>
    </w:p>
    <w:p w:rsidR="001272A2" w:rsidRDefault="001272A2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752CDA" w:rsidRPr="001272A2" w:rsidRDefault="00752CDA" w:rsidP="001272A2">
      <w:pPr>
        <w:pStyle w:val="Listenabsatz"/>
        <w:suppressAutoHyphens/>
        <w:autoSpaceDN w:val="0"/>
        <w:spacing w:line="254" w:lineRule="auto"/>
        <w:ind w:left="360"/>
        <w:contextualSpacing w:val="0"/>
        <w:textAlignment w:val="baseline"/>
        <w:rPr>
          <w:rFonts w:cs="Arial"/>
        </w:rPr>
      </w:pPr>
      <w:r w:rsidRPr="001272A2">
        <w:rPr>
          <w:rFonts w:cs="Arial"/>
        </w:rPr>
        <w:lastRenderedPageBreak/>
        <w:t>Typische einwilligungspflichtige Fälle von Datenverarbeitungen sind z.B.</w:t>
      </w:r>
      <w:r w:rsidR="00EB26B0" w:rsidRPr="001272A2">
        <w:rPr>
          <w:rFonts w:cs="Arial"/>
        </w:rPr>
        <w:t>:</w:t>
      </w:r>
    </w:p>
    <w:p w:rsidR="00752CDA" w:rsidRPr="001272A2" w:rsidRDefault="00752CDA" w:rsidP="001272A2">
      <w:pPr>
        <w:pStyle w:val="Listenabsatz"/>
        <w:numPr>
          <w:ilvl w:val="0"/>
          <w:numId w:val="6"/>
        </w:numPr>
        <w:rPr>
          <w:rFonts w:cs="Arial"/>
        </w:rPr>
      </w:pPr>
      <w:r w:rsidRPr="001272A2">
        <w:rPr>
          <w:rFonts w:cs="Arial"/>
        </w:rPr>
        <w:t>Fotos der Freiwilligen und deren Veröffentlichung</w:t>
      </w:r>
    </w:p>
    <w:p w:rsidR="00752CDA" w:rsidRPr="001272A2" w:rsidRDefault="00752CDA" w:rsidP="001272A2">
      <w:pPr>
        <w:pStyle w:val="Listenabsatz"/>
        <w:numPr>
          <w:ilvl w:val="0"/>
          <w:numId w:val="6"/>
        </w:numPr>
        <w:rPr>
          <w:rFonts w:cs="Arial"/>
        </w:rPr>
      </w:pPr>
      <w:r w:rsidRPr="001272A2">
        <w:rPr>
          <w:rFonts w:cs="Arial"/>
        </w:rPr>
        <w:t>Weitergabe der Daten der Freiwilligen zu Werbezwecken (</w:t>
      </w:r>
      <w:r w:rsidR="008A1780" w:rsidRPr="001272A2">
        <w:rPr>
          <w:rFonts w:cs="Arial"/>
        </w:rPr>
        <w:t>dies können</w:t>
      </w:r>
      <w:r w:rsidR="004B6CA7" w:rsidRPr="001272A2">
        <w:rPr>
          <w:rFonts w:cs="Arial"/>
        </w:rPr>
        <w:t xml:space="preserve"> </w:t>
      </w:r>
      <w:r w:rsidR="008A1780" w:rsidRPr="001272A2">
        <w:rPr>
          <w:rFonts w:cs="Arial"/>
        </w:rPr>
        <w:t xml:space="preserve">auch </w:t>
      </w:r>
      <w:r w:rsidRPr="001272A2">
        <w:rPr>
          <w:rFonts w:cs="Arial"/>
        </w:rPr>
        <w:t>Einladungen zu künftigen Veranstaltungen sein.)</w:t>
      </w:r>
    </w:p>
    <w:p w:rsidR="00752CDA" w:rsidRPr="001272A2" w:rsidRDefault="00752CDA" w:rsidP="001272A2">
      <w:pPr>
        <w:pStyle w:val="Listenabsatz"/>
        <w:numPr>
          <w:ilvl w:val="0"/>
          <w:numId w:val="6"/>
        </w:numPr>
        <w:rPr>
          <w:rFonts w:cs="Arial"/>
        </w:rPr>
      </w:pPr>
      <w:r w:rsidRPr="001272A2">
        <w:rPr>
          <w:rFonts w:cs="Arial"/>
        </w:rPr>
        <w:t>Verwendung personenbezogener Daten in Imagepräsentationen und Veröffentlichungen</w:t>
      </w:r>
    </w:p>
    <w:p w:rsidR="00752CDA" w:rsidRPr="001272A2" w:rsidRDefault="00752CDA" w:rsidP="001272A2">
      <w:pPr>
        <w:pStyle w:val="Listenabsatz"/>
        <w:numPr>
          <w:ilvl w:val="0"/>
          <w:numId w:val="6"/>
        </w:numPr>
        <w:rPr>
          <w:rFonts w:cs="Arial"/>
        </w:rPr>
      </w:pPr>
      <w:r w:rsidRPr="001272A2">
        <w:rPr>
          <w:rFonts w:cs="Arial"/>
        </w:rPr>
        <w:t>Übermittlung von besonderen Kategorien personenbezogener Daten an Dritte</w:t>
      </w:r>
    </w:p>
    <w:p w:rsidR="00752CDA" w:rsidRPr="001272A2" w:rsidRDefault="00752CDA" w:rsidP="001272A2">
      <w:pPr>
        <w:pStyle w:val="Listenabsatz"/>
        <w:numPr>
          <w:ilvl w:val="0"/>
          <w:numId w:val="6"/>
        </w:numPr>
        <w:rPr>
          <w:rFonts w:cs="Arial"/>
        </w:rPr>
      </w:pPr>
      <w:r w:rsidRPr="001272A2">
        <w:rPr>
          <w:rFonts w:cs="Arial"/>
        </w:rPr>
        <w:t>Verarbeitung personenbezogener Daten über die gesetzliche Löschfristen hinaus</w:t>
      </w:r>
    </w:p>
    <w:p w:rsidR="008A1780" w:rsidRPr="001272A2" w:rsidRDefault="008A1780" w:rsidP="007A29DD">
      <w:pPr>
        <w:pStyle w:val="Listenabsatz"/>
        <w:ind w:left="1080"/>
        <w:rPr>
          <w:rFonts w:cs="Arial"/>
        </w:rPr>
      </w:pPr>
    </w:p>
    <w:p w:rsidR="001272A2" w:rsidRPr="001272A2" w:rsidRDefault="00752CDA" w:rsidP="00B03FDB">
      <w:pPr>
        <w:pStyle w:val="Listenabsatz"/>
        <w:numPr>
          <w:ilvl w:val="0"/>
          <w:numId w:val="3"/>
        </w:numPr>
        <w:suppressAutoHyphens/>
        <w:autoSpaceDN w:val="0"/>
        <w:spacing w:before="120" w:line="276" w:lineRule="auto"/>
        <w:contextualSpacing w:val="0"/>
        <w:textAlignment w:val="baseline"/>
        <w:rPr>
          <w:rFonts w:cs="Arial"/>
        </w:rPr>
      </w:pPr>
      <w:r w:rsidRPr="001272A2">
        <w:rPr>
          <w:rFonts w:cs="Arial"/>
          <w:b/>
        </w:rPr>
        <w:t xml:space="preserve">Einhaltung der gesetzlichen Bestimmungen zum Datenschutz </w:t>
      </w:r>
    </w:p>
    <w:p w:rsidR="00B50C0A" w:rsidRPr="001272A2" w:rsidRDefault="004B6CA7" w:rsidP="001272A2">
      <w:pPr>
        <w:pStyle w:val="Listenabsatz"/>
        <w:suppressAutoHyphens/>
        <w:autoSpaceDN w:val="0"/>
        <w:spacing w:before="120" w:line="276" w:lineRule="auto"/>
        <w:ind w:left="360"/>
        <w:contextualSpacing w:val="0"/>
        <w:textAlignment w:val="baseline"/>
        <w:rPr>
          <w:rFonts w:cs="Arial"/>
        </w:rPr>
      </w:pPr>
      <w:r w:rsidRPr="001272A2">
        <w:rPr>
          <w:rFonts w:cs="Arial"/>
        </w:rPr>
        <w:t>Ü</w:t>
      </w:r>
      <w:r w:rsidR="00752CDA" w:rsidRPr="001272A2">
        <w:rPr>
          <w:rFonts w:cs="Arial"/>
        </w:rPr>
        <w:t xml:space="preserve">ber die oben genannten Themen hinaus, die die konkrete Ausgestaltung des Verhältnisses </w:t>
      </w:r>
      <w:r w:rsidR="006F4158">
        <w:rPr>
          <w:rFonts w:cs="Arial"/>
        </w:rPr>
        <w:t xml:space="preserve">zwischen </w:t>
      </w:r>
      <w:r w:rsidR="00752CDA" w:rsidRPr="001272A2">
        <w:rPr>
          <w:rFonts w:cs="Arial"/>
        </w:rPr>
        <w:t>Freiwillige</w:t>
      </w:r>
      <w:r w:rsidR="006F4158">
        <w:rPr>
          <w:rFonts w:cs="Arial"/>
        </w:rPr>
        <w:t>n,</w:t>
      </w:r>
      <w:r w:rsidR="00892F2D">
        <w:rPr>
          <w:rFonts w:cs="Arial"/>
        </w:rPr>
        <w:t xml:space="preserve"> </w:t>
      </w:r>
      <w:r w:rsidR="00752CDA" w:rsidRPr="001272A2">
        <w:rPr>
          <w:rFonts w:cs="Arial"/>
        </w:rPr>
        <w:t>Träger</w:t>
      </w:r>
      <w:r w:rsidR="00892F2D">
        <w:rPr>
          <w:rFonts w:cs="Arial"/>
        </w:rPr>
        <w:t xml:space="preserve"> </w:t>
      </w:r>
      <w:r w:rsidR="006F4158">
        <w:rPr>
          <w:rFonts w:cs="Arial"/>
        </w:rPr>
        <w:t>und</w:t>
      </w:r>
      <w:r w:rsidR="00892F2D">
        <w:rPr>
          <w:rFonts w:cs="Arial"/>
        </w:rPr>
        <w:t xml:space="preserve"> </w:t>
      </w:r>
      <w:r w:rsidR="00752CDA" w:rsidRPr="001272A2">
        <w:rPr>
          <w:rFonts w:cs="Arial"/>
        </w:rPr>
        <w:t>Engagement Global betreffen, gibt es eine Vielzahl weiterer datenschutzrechtlicher Bestimmungen, die Sie als verantwortliche Stelle beachten müssen. Bitte setzen Sie die Ihnen durch die DS-GVO und das Bundesdatenschutzgesetz (BDSG) auferlegten Pflichten um und stellen Sie sicher, dass das von Ihnen gelebte Datenschutzniveau die gesetzlichen Vorgaben nicht unterschreitet.</w:t>
      </w:r>
    </w:p>
    <w:sectPr w:rsidR="00B50C0A" w:rsidRPr="001272A2" w:rsidSect="00EB26B0">
      <w:headerReference w:type="default" r:id="rId11"/>
      <w:footerReference w:type="default" r:id="rId12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DD" w:rsidRDefault="001B27DD" w:rsidP="00C904F9">
      <w:pPr>
        <w:spacing w:after="0" w:line="240" w:lineRule="auto"/>
      </w:pPr>
      <w:r>
        <w:separator/>
      </w:r>
    </w:p>
  </w:endnote>
  <w:endnote w:type="continuationSeparator" w:id="0">
    <w:p w:rsidR="001B27DD" w:rsidRDefault="001B27DD" w:rsidP="00C9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MT Light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67" w:rsidRPr="00554802" w:rsidRDefault="00554802" w:rsidP="0038759C">
    <w:pPr>
      <w:pStyle w:val="Fuzeile"/>
      <w:pBdr>
        <w:top w:val="single" w:sz="4" w:space="1" w:color="auto"/>
      </w:pBdr>
      <w:tabs>
        <w:tab w:val="left" w:pos="3119"/>
        <w:tab w:val="left" w:pos="5103"/>
      </w:tabs>
      <w:ind w:right="-2"/>
      <w:rPr>
        <w:rStyle w:val="Seitenzahl"/>
        <w:rFonts w:asciiTheme="minorHAnsi" w:hAnsiTheme="minorHAnsi" w:cs="Arial"/>
        <w:szCs w:val="18"/>
      </w:rPr>
    </w:pPr>
    <w:r w:rsidRPr="00554802">
      <w:rPr>
        <w:rFonts w:cs="Arial"/>
        <w:sz w:val="18"/>
        <w:szCs w:val="18"/>
      </w:rPr>
      <w:t>Beiblatt</w:t>
    </w:r>
    <w:r w:rsidR="00D34514" w:rsidRPr="00554802">
      <w:rPr>
        <w:rFonts w:cs="Arial"/>
        <w:sz w:val="18"/>
        <w:szCs w:val="18"/>
      </w:rPr>
      <w:t xml:space="preserve"> </w:t>
    </w:r>
    <w:r w:rsidR="00752CDA" w:rsidRPr="00554802">
      <w:rPr>
        <w:rFonts w:cs="Arial"/>
        <w:sz w:val="18"/>
        <w:szCs w:val="18"/>
      </w:rPr>
      <w:t>zum Datenschutz</w:t>
    </w:r>
    <w:r w:rsidR="00752CDA" w:rsidRPr="00554802">
      <w:rPr>
        <w:rFonts w:cs="Arial"/>
        <w:sz w:val="18"/>
        <w:szCs w:val="18"/>
      </w:rPr>
      <w:tab/>
    </w:r>
    <w:r w:rsidR="00752CDA" w:rsidRPr="00554802">
      <w:rPr>
        <w:rFonts w:cs="Arial"/>
        <w:sz w:val="18"/>
        <w:szCs w:val="18"/>
      </w:rPr>
      <w:tab/>
    </w:r>
    <w:r w:rsidR="00752CDA" w:rsidRPr="00554802">
      <w:rPr>
        <w:rFonts w:cs="Arial"/>
        <w:sz w:val="18"/>
        <w:szCs w:val="18"/>
      </w:rPr>
      <w:tab/>
    </w:r>
    <w:r w:rsidR="00B14567" w:rsidRPr="00554802">
      <w:rPr>
        <w:rFonts w:cs="Arial"/>
        <w:sz w:val="18"/>
        <w:szCs w:val="18"/>
      </w:rPr>
      <w:tab/>
      <w:t xml:space="preserve">Seite </w:t>
    </w:r>
    <w:r w:rsidR="00B14567" w:rsidRPr="00554802">
      <w:rPr>
        <w:rStyle w:val="Seitenzahl"/>
        <w:rFonts w:asciiTheme="minorHAnsi" w:hAnsiTheme="minorHAnsi" w:cs="Arial"/>
        <w:szCs w:val="18"/>
      </w:rPr>
      <w:fldChar w:fldCharType="begin"/>
    </w:r>
    <w:r w:rsidR="00B14567" w:rsidRPr="00554802">
      <w:rPr>
        <w:rStyle w:val="Seitenzahl"/>
        <w:rFonts w:asciiTheme="minorHAnsi" w:hAnsiTheme="minorHAnsi" w:cs="Arial"/>
        <w:szCs w:val="18"/>
      </w:rPr>
      <w:instrText xml:space="preserve"> PAGE </w:instrText>
    </w:r>
    <w:r w:rsidR="00B14567" w:rsidRPr="00554802">
      <w:rPr>
        <w:rStyle w:val="Seitenzahl"/>
        <w:rFonts w:asciiTheme="minorHAnsi" w:hAnsiTheme="minorHAnsi" w:cs="Arial"/>
        <w:szCs w:val="18"/>
      </w:rPr>
      <w:fldChar w:fldCharType="separate"/>
    </w:r>
    <w:r w:rsidR="005E3891">
      <w:rPr>
        <w:rStyle w:val="Seitenzahl"/>
        <w:rFonts w:asciiTheme="minorHAnsi" w:hAnsiTheme="minorHAnsi" w:cs="Arial"/>
        <w:noProof/>
        <w:szCs w:val="18"/>
      </w:rPr>
      <w:t>1</w:t>
    </w:r>
    <w:r w:rsidR="00B14567" w:rsidRPr="00554802">
      <w:rPr>
        <w:rStyle w:val="Seitenzahl"/>
        <w:rFonts w:asciiTheme="minorHAnsi" w:hAnsiTheme="minorHAnsi" w:cs="Arial"/>
        <w:szCs w:val="18"/>
      </w:rPr>
      <w:fldChar w:fldCharType="end"/>
    </w:r>
    <w:r w:rsidR="00B14567" w:rsidRPr="00554802">
      <w:rPr>
        <w:rStyle w:val="Seitenzahl"/>
        <w:rFonts w:asciiTheme="minorHAnsi" w:hAnsiTheme="minorHAnsi" w:cs="Arial"/>
        <w:szCs w:val="18"/>
      </w:rPr>
      <w:t xml:space="preserve"> von </w:t>
    </w:r>
    <w:r w:rsidR="00B14567" w:rsidRPr="00554802">
      <w:rPr>
        <w:rStyle w:val="Seitenzahl"/>
        <w:rFonts w:asciiTheme="minorHAnsi" w:hAnsiTheme="minorHAnsi" w:cs="Arial"/>
        <w:szCs w:val="18"/>
      </w:rPr>
      <w:fldChar w:fldCharType="begin"/>
    </w:r>
    <w:r w:rsidR="00B14567" w:rsidRPr="00554802">
      <w:rPr>
        <w:rStyle w:val="Seitenzahl"/>
        <w:rFonts w:asciiTheme="minorHAnsi" w:hAnsiTheme="minorHAnsi" w:cs="Arial"/>
        <w:szCs w:val="18"/>
      </w:rPr>
      <w:instrText xml:space="preserve"> NUMPAGES </w:instrText>
    </w:r>
    <w:r w:rsidR="00B14567" w:rsidRPr="00554802">
      <w:rPr>
        <w:rStyle w:val="Seitenzahl"/>
        <w:rFonts w:asciiTheme="minorHAnsi" w:hAnsiTheme="minorHAnsi" w:cs="Arial"/>
        <w:szCs w:val="18"/>
      </w:rPr>
      <w:fldChar w:fldCharType="separate"/>
    </w:r>
    <w:r w:rsidR="005E3891">
      <w:rPr>
        <w:rStyle w:val="Seitenzahl"/>
        <w:rFonts w:asciiTheme="minorHAnsi" w:hAnsiTheme="minorHAnsi" w:cs="Arial"/>
        <w:noProof/>
        <w:szCs w:val="18"/>
      </w:rPr>
      <w:t>2</w:t>
    </w:r>
    <w:r w:rsidR="00B14567" w:rsidRPr="00554802">
      <w:rPr>
        <w:rStyle w:val="Seitenzahl"/>
        <w:rFonts w:asciiTheme="minorHAnsi" w:hAnsiTheme="minorHAnsi" w:cs="Arial"/>
        <w:szCs w:val="18"/>
      </w:rPr>
      <w:fldChar w:fldCharType="end"/>
    </w:r>
  </w:p>
  <w:p w:rsidR="00183BD9" w:rsidRPr="00554802" w:rsidRDefault="00183BD9" w:rsidP="00554802">
    <w:pPr>
      <w:pStyle w:val="Fuzeile"/>
      <w:tabs>
        <w:tab w:val="clear" w:pos="9072"/>
        <w:tab w:val="left" w:pos="3119"/>
        <w:tab w:val="left" w:pos="5103"/>
        <w:tab w:val="right" w:pos="9498"/>
      </w:tabs>
      <w:spacing w:line="276" w:lineRule="auto"/>
      <w:ind w:right="-1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DD" w:rsidRDefault="001B27DD" w:rsidP="00C904F9">
      <w:pPr>
        <w:spacing w:after="0" w:line="240" w:lineRule="auto"/>
      </w:pPr>
      <w:r>
        <w:separator/>
      </w:r>
    </w:p>
  </w:footnote>
  <w:footnote w:type="continuationSeparator" w:id="0">
    <w:p w:rsidR="001B27DD" w:rsidRDefault="001B27DD" w:rsidP="00C9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67" w:rsidRDefault="002A0F2C">
    <w:pPr>
      <w:pStyle w:val="Kopfzeile"/>
    </w:pP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33A"/>
    <w:multiLevelType w:val="hybridMultilevel"/>
    <w:tmpl w:val="6CCC6084"/>
    <w:lvl w:ilvl="0" w:tplc="7F9AD2D2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3027EB"/>
    <w:multiLevelType w:val="multilevel"/>
    <w:tmpl w:val="36E08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857268"/>
    <w:multiLevelType w:val="hybridMultilevel"/>
    <w:tmpl w:val="BC5C9DEA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1C3E0D"/>
    <w:multiLevelType w:val="hybridMultilevel"/>
    <w:tmpl w:val="5230581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CD0AD9"/>
    <w:multiLevelType w:val="hybridMultilevel"/>
    <w:tmpl w:val="B8D2C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62AD7"/>
    <w:multiLevelType w:val="hybridMultilevel"/>
    <w:tmpl w:val="B06E18BE"/>
    <w:lvl w:ilvl="0" w:tplc="58144C32">
      <w:numFmt w:val="bullet"/>
      <w:lvlText w:val=""/>
      <w:lvlJc w:val="left"/>
      <w:pPr>
        <w:ind w:left="720" w:hanging="360"/>
      </w:pPr>
      <w:rPr>
        <w:rFonts w:ascii="Webdings" w:eastAsiaTheme="minorHAnsi" w:hAnsi="Web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28"/>
    <w:rsid w:val="000218ED"/>
    <w:rsid w:val="00032362"/>
    <w:rsid w:val="00095EA2"/>
    <w:rsid w:val="000A2B6B"/>
    <w:rsid w:val="000B7DAF"/>
    <w:rsid w:val="001272A2"/>
    <w:rsid w:val="00132537"/>
    <w:rsid w:val="00150514"/>
    <w:rsid w:val="00183BD9"/>
    <w:rsid w:val="001B27DD"/>
    <w:rsid w:val="001B3690"/>
    <w:rsid w:val="001F2588"/>
    <w:rsid w:val="00211C8D"/>
    <w:rsid w:val="00212953"/>
    <w:rsid w:val="00233EE4"/>
    <w:rsid w:val="00243816"/>
    <w:rsid w:val="00277F9B"/>
    <w:rsid w:val="002A0F2C"/>
    <w:rsid w:val="002C1312"/>
    <w:rsid w:val="002E6D8C"/>
    <w:rsid w:val="0037169B"/>
    <w:rsid w:val="0038759C"/>
    <w:rsid w:val="003A2A07"/>
    <w:rsid w:val="003D7288"/>
    <w:rsid w:val="00403891"/>
    <w:rsid w:val="004146F7"/>
    <w:rsid w:val="00431B59"/>
    <w:rsid w:val="004A4E79"/>
    <w:rsid w:val="004B6CA7"/>
    <w:rsid w:val="004E14D7"/>
    <w:rsid w:val="00520FA1"/>
    <w:rsid w:val="005223DE"/>
    <w:rsid w:val="00554802"/>
    <w:rsid w:val="00562F93"/>
    <w:rsid w:val="005E3891"/>
    <w:rsid w:val="00666FBF"/>
    <w:rsid w:val="0067642B"/>
    <w:rsid w:val="00683C01"/>
    <w:rsid w:val="006A5BAE"/>
    <w:rsid w:val="006B6425"/>
    <w:rsid w:val="006C6007"/>
    <w:rsid w:val="006D7BAA"/>
    <w:rsid w:val="006F4158"/>
    <w:rsid w:val="00752CDA"/>
    <w:rsid w:val="00757DFD"/>
    <w:rsid w:val="00765A5A"/>
    <w:rsid w:val="0076723F"/>
    <w:rsid w:val="007862A6"/>
    <w:rsid w:val="00796305"/>
    <w:rsid w:val="007A29DD"/>
    <w:rsid w:val="007E3C7D"/>
    <w:rsid w:val="008672CA"/>
    <w:rsid w:val="008874A3"/>
    <w:rsid w:val="00892F2D"/>
    <w:rsid w:val="008A1780"/>
    <w:rsid w:val="008C28D9"/>
    <w:rsid w:val="008C42B4"/>
    <w:rsid w:val="008D74C4"/>
    <w:rsid w:val="008E2E29"/>
    <w:rsid w:val="008E3CAC"/>
    <w:rsid w:val="00913A8C"/>
    <w:rsid w:val="00945B9C"/>
    <w:rsid w:val="00962A79"/>
    <w:rsid w:val="009834C8"/>
    <w:rsid w:val="00985E4D"/>
    <w:rsid w:val="009A1F60"/>
    <w:rsid w:val="009B3428"/>
    <w:rsid w:val="00A06130"/>
    <w:rsid w:val="00A07443"/>
    <w:rsid w:val="00A43735"/>
    <w:rsid w:val="00A57C39"/>
    <w:rsid w:val="00A718E6"/>
    <w:rsid w:val="00A80098"/>
    <w:rsid w:val="00A91471"/>
    <w:rsid w:val="00AB5FF4"/>
    <w:rsid w:val="00AD7F1D"/>
    <w:rsid w:val="00AE0B62"/>
    <w:rsid w:val="00B14567"/>
    <w:rsid w:val="00B2533B"/>
    <w:rsid w:val="00B50C0A"/>
    <w:rsid w:val="00B91E2E"/>
    <w:rsid w:val="00BC0441"/>
    <w:rsid w:val="00BE35FB"/>
    <w:rsid w:val="00C45ADB"/>
    <w:rsid w:val="00C904F9"/>
    <w:rsid w:val="00CA2E0F"/>
    <w:rsid w:val="00D06645"/>
    <w:rsid w:val="00D129B7"/>
    <w:rsid w:val="00D34514"/>
    <w:rsid w:val="00D52F3F"/>
    <w:rsid w:val="00D8039D"/>
    <w:rsid w:val="00DE4C40"/>
    <w:rsid w:val="00E11538"/>
    <w:rsid w:val="00EB26B0"/>
    <w:rsid w:val="00EE62BD"/>
    <w:rsid w:val="00F026C6"/>
    <w:rsid w:val="00F241B4"/>
    <w:rsid w:val="00F56075"/>
    <w:rsid w:val="00FB0B65"/>
    <w:rsid w:val="00FD5685"/>
    <w:rsid w:val="00FE3947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3428"/>
    <w:pPr>
      <w:jc w:val="both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34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B34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B34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34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F9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9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4F9"/>
  </w:style>
  <w:style w:type="paragraph" w:styleId="Fuzeile">
    <w:name w:val="footer"/>
    <w:basedOn w:val="Standard"/>
    <w:link w:val="FuzeileZchn"/>
    <w:unhideWhenUsed/>
    <w:rsid w:val="00C9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4F9"/>
  </w:style>
  <w:style w:type="character" w:styleId="Seitenzahl">
    <w:name w:val="page number"/>
    <w:rsid w:val="00AD7F1D"/>
    <w:rPr>
      <w:rFonts w:ascii="Rockwell MT Light" w:hAnsi="Rockwell MT Light"/>
      <w:sz w:val="18"/>
    </w:rPr>
  </w:style>
  <w:style w:type="table" w:styleId="Tabellenraster">
    <w:name w:val="Table Grid"/>
    <w:basedOn w:val="NormaleTabelle"/>
    <w:uiPriority w:val="39"/>
    <w:rsid w:val="009A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FE39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A17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17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17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1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17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3428"/>
    <w:pPr>
      <w:jc w:val="both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34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B34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B34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34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F9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9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4F9"/>
  </w:style>
  <w:style w:type="paragraph" w:styleId="Fuzeile">
    <w:name w:val="footer"/>
    <w:basedOn w:val="Standard"/>
    <w:link w:val="FuzeileZchn"/>
    <w:unhideWhenUsed/>
    <w:rsid w:val="00C9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4F9"/>
  </w:style>
  <w:style w:type="character" w:styleId="Seitenzahl">
    <w:name w:val="page number"/>
    <w:rsid w:val="00AD7F1D"/>
    <w:rPr>
      <w:rFonts w:ascii="Rockwell MT Light" w:hAnsi="Rockwell MT Light"/>
      <w:sz w:val="18"/>
    </w:rPr>
  </w:style>
  <w:style w:type="table" w:styleId="Tabellenraster">
    <w:name w:val="Table Grid"/>
    <w:basedOn w:val="NormaleTabelle"/>
    <w:uiPriority w:val="39"/>
    <w:rsid w:val="009A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FE39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A17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17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17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1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17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2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6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1792-1F0B-45B5-9A87-8953B72E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 Franck</dc:creator>
  <cp:lastModifiedBy>Schmelzer-Pauschinger, Marvin (F14)</cp:lastModifiedBy>
  <cp:revision>12</cp:revision>
  <cp:lastPrinted>2018-07-10T12:30:00Z</cp:lastPrinted>
  <dcterms:created xsi:type="dcterms:W3CDTF">2019-02-21T14:26:00Z</dcterms:created>
  <dcterms:modified xsi:type="dcterms:W3CDTF">2019-04-15T11:45:00Z</dcterms:modified>
</cp:coreProperties>
</file>